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95" w:rsidRPr="00B52562" w:rsidRDefault="00260E95" w:rsidP="00E82A6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52562">
        <w:rPr>
          <w:rFonts w:ascii="Times New Roman" w:hAnsi="Times New Roman" w:cs="Times New Roman"/>
          <w:b/>
          <w:sz w:val="44"/>
          <w:szCs w:val="44"/>
        </w:rPr>
        <w:t xml:space="preserve">Higher </w:t>
      </w:r>
      <w:r w:rsidR="00701CDA" w:rsidRPr="00B52562">
        <w:rPr>
          <w:rFonts w:ascii="Times New Roman" w:hAnsi="Times New Roman" w:cs="Times New Roman"/>
          <w:b/>
          <w:sz w:val="44"/>
          <w:szCs w:val="44"/>
        </w:rPr>
        <w:t>Education</w:t>
      </w:r>
      <w:r w:rsidR="008777F0" w:rsidRPr="00B5256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52562">
        <w:rPr>
          <w:rFonts w:ascii="Times New Roman" w:hAnsi="Times New Roman" w:cs="Times New Roman"/>
          <w:b/>
          <w:sz w:val="44"/>
          <w:szCs w:val="44"/>
        </w:rPr>
        <w:t xml:space="preserve">Disability Law </w:t>
      </w:r>
    </w:p>
    <w:p w:rsidR="00CE17F2" w:rsidRPr="00B52562" w:rsidRDefault="00CE17F2" w:rsidP="00E82A6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2562">
        <w:rPr>
          <w:rFonts w:ascii="Times New Roman" w:hAnsi="Times New Roman" w:cs="Times New Roman"/>
          <w:b/>
          <w:sz w:val="44"/>
          <w:szCs w:val="44"/>
        </w:rPr>
        <w:t>Year in Review</w:t>
      </w:r>
      <w:r w:rsidR="00260E95" w:rsidRPr="00B52562">
        <w:rPr>
          <w:rFonts w:ascii="Times New Roman" w:hAnsi="Times New Roman" w:cs="Times New Roman"/>
          <w:b/>
          <w:sz w:val="44"/>
          <w:szCs w:val="44"/>
        </w:rPr>
        <w:t>: 2014-15</w:t>
      </w:r>
    </w:p>
    <w:p w:rsidR="00CE17F2" w:rsidRPr="00B52562" w:rsidRDefault="00FE0852" w:rsidP="00E82A6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2562">
        <w:rPr>
          <w:rFonts w:ascii="Times New Roman" w:hAnsi="Times New Roman" w:cs="Times New Roman"/>
          <w:b/>
          <w:sz w:val="44"/>
          <w:szCs w:val="44"/>
        </w:rPr>
        <w:t>Court Decisions, Settlement</w:t>
      </w:r>
      <w:r w:rsidR="00AD1AB3" w:rsidRPr="00B52562">
        <w:rPr>
          <w:rFonts w:ascii="Times New Roman" w:hAnsi="Times New Roman" w:cs="Times New Roman"/>
          <w:b/>
          <w:sz w:val="44"/>
          <w:szCs w:val="44"/>
        </w:rPr>
        <w:t>s</w:t>
      </w:r>
      <w:r w:rsidR="00252AFD" w:rsidRPr="00B52562">
        <w:rPr>
          <w:rFonts w:ascii="Times New Roman" w:hAnsi="Times New Roman" w:cs="Times New Roman"/>
          <w:b/>
          <w:sz w:val="44"/>
          <w:szCs w:val="44"/>
        </w:rPr>
        <w:t>,</w:t>
      </w:r>
      <w:r w:rsidRPr="00B52562">
        <w:rPr>
          <w:rFonts w:ascii="Times New Roman" w:hAnsi="Times New Roman" w:cs="Times New Roman"/>
          <w:b/>
          <w:sz w:val="44"/>
          <w:szCs w:val="44"/>
        </w:rPr>
        <w:t xml:space="preserve"> and Guidance</w:t>
      </w:r>
      <w:r w:rsidR="0034487F" w:rsidRPr="00B52562">
        <w:rPr>
          <w:rStyle w:val="FootnoteReference"/>
          <w:rFonts w:ascii="Times New Roman" w:hAnsi="Times New Roman" w:cs="Times New Roman"/>
          <w:b/>
          <w:sz w:val="44"/>
          <w:szCs w:val="44"/>
        </w:rPr>
        <w:footnoteReference w:id="1"/>
      </w:r>
    </w:p>
    <w:p w:rsidR="00260E95" w:rsidRPr="00B52562" w:rsidRDefault="00260E95" w:rsidP="00E82A6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487F" w:rsidRPr="00B52562" w:rsidRDefault="00CE17F2" w:rsidP="00E82A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2562">
        <w:rPr>
          <w:rFonts w:ascii="Times New Roman" w:hAnsi="Times New Roman" w:cs="Times New Roman"/>
          <w:b/>
          <w:sz w:val="32"/>
          <w:szCs w:val="32"/>
        </w:rPr>
        <w:t>P</w:t>
      </w:r>
      <w:r w:rsidR="00EB47D5" w:rsidRPr="00B52562">
        <w:rPr>
          <w:rFonts w:ascii="Times New Roman" w:hAnsi="Times New Roman" w:cs="Times New Roman"/>
          <w:b/>
          <w:sz w:val="32"/>
          <w:szCs w:val="32"/>
        </w:rPr>
        <w:t>aul D. Grossman, J.D</w:t>
      </w:r>
      <w:r w:rsidR="00EB47D5" w:rsidRPr="00B52562">
        <w:rPr>
          <w:rFonts w:ascii="Times New Roman" w:hAnsi="Times New Roman" w:cs="Times New Roman"/>
          <w:sz w:val="32"/>
          <w:szCs w:val="32"/>
        </w:rPr>
        <w:t>.</w:t>
      </w:r>
      <w:r w:rsidR="00F55B6B">
        <w:rPr>
          <w:rStyle w:val="FootnoteReference"/>
          <w:rFonts w:ascii="Times New Roman" w:hAnsi="Times New Roman" w:cs="Times New Roman"/>
          <w:sz w:val="32"/>
          <w:szCs w:val="32"/>
        </w:rPr>
        <w:footnoteReference w:id="2"/>
      </w:r>
    </w:p>
    <w:p w:rsidR="00E411CB" w:rsidRPr="00B52562" w:rsidRDefault="00CE17F2" w:rsidP="00E82A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2562">
        <w:rPr>
          <w:rFonts w:ascii="Times New Roman" w:hAnsi="Times New Roman" w:cs="Times New Roman"/>
          <w:sz w:val="32"/>
          <w:szCs w:val="32"/>
        </w:rPr>
        <w:t xml:space="preserve"> OCR Chief Regional Attorne</w:t>
      </w:r>
      <w:r w:rsidR="000C1788" w:rsidRPr="00B52562">
        <w:rPr>
          <w:rFonts w:ascii="Times New Roman" w:hAnsi="Times New Roman" w:cs="Times New Roman"/>
          <w:sz w:val="32"/>
          <w:szCs w:val="32"/>
        </w:rPr>
        <w:t>y, S.F.</w:t>
      </w:r>
      <w:r w:rsidRPr="00B52562">
        <w:rPr>
          <w:rFonts w:ascii="Times New Roman" w:hAnsi="Times New Roman" w:cs="Times New Roman"/>
          <w:sz w:val="32"/>
          <w:szCs w:val="32"/>
        </w:rPr>
        <w:t>, Retired</w:t>
      </w:r>
    </w:p>
    <w:p w:rsidR="00CE17F2" w:rsidRPr="00B52562" w:rsidRDefault="00CE17F2" w:rsidP="00E82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562">
        <w:rPr>
          <w:rFonts w:ascii="Times New Roman" w:hAnsi="Times New Roman" w:cs="Times New Roman"/>
          <w:sz w:val="28"/>
          <w:szCs w:val="28"/>
        </w:rPr>
        <w:t>Adjunct Professor of Disability Law</w:t>
      </w:r>
      <w:r w:rsidR="000C1788" w:rsidRPr="00B52562">
        <w:rPr>
          <w:rFonts w:ascii="Times New Roman" w:hAnsi="Times New Roman" w:cs="Times New Roman"/>
          <w:sz w:val="28"/>
          <w:szCs w:val="28"/>
        </w:rPr>
        <w:t>,</w:t>
      </w:r>
      <w:r w:rsidRPr="00B52562">
        <w:rPr>
          <w:rFonts w:ascii="Times New Roman" w:hAnsi="Times New Roman" w:cs="Times New Roman"/>
          <w:sz w:val="28"/>
          <w:szCs w:val="28"/>
        </w:rPr>
        <w:t xml:space="preserve"> Hastings College of Law, Univ. of Cal.</w:t>
      </w:r>
    </w:p>
    <w:p w:rsidR="006760C6" w:rsidRPr="00B52562" w:rsidRDefault="006760C6" w:rsidP="00E82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562">
        <w:rPr>
          <w:rFonts w:ascii="Times New Roman" w:hAnsi="Times New Roman" w:cs="Times New Roman"/>
          <w:sz w:val="28"/>
          <w:szCs w:val="28"/>
        </w:rPr>
        <w:t>AHEAD Board Member</w:t>
      </w:r>
      <w:r w:rsidR="000C1788" w:rsidRPr="00B52562">
        <w:rPr>
          <w:rFonts w:ascii="Times New Roman" w:hAnsi="Times New Roman" w:cs="Times New Roman"/>
          <w:sz w:val="28"/>
          <w:szCs w:val="28"/>
        </w:rPr>
        <w:t xml:space="preserve">; </w:t>
      </w:r>
      <w:r w:rsidR="00B95917" w:rsidRPr="00B52562">
        <w:rPr>
          <w:rFonts w:ascii="Times New Roman" w:hAnsi="Times New Roman" w:cs="Times New Roman"/>
          <w:sz w:val="28"/>
          <w:szCs w:val="28"/>
        </w:rPr>
        <w:t>Expert Panel Member, Disability Rights Advocates</w:t>
      </w:r>
    </w:p>
    <w:p w:rsidR="006760C6" w:rsidRPr="00B52562" w:rsidRDefault="006760C6" w:rsidP="00E82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87F" w:rsidRPr="00B52562" w:rsidRDefault="00BC5944" w:rsidP="00E82A6E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52562">
        <w:rPr>
          <w:rFonts w:ascii="Times New Roman" w:hAnsi="Times New Roman" w:cs="Times New Roman"/>
          <w:color w:val="auto"/>
          <w:sz w:val="32"/>
          <w:szCs w:val="32"/>
        </w:rPr>
        <w:t xml:space="preserve">Edited </w:t>
      </w:r>
      <w:r w:rsidR="006760C6" w:rsidRPr="00B52562">
        <w:rPr>
          <w:rFonts w:ascii="Times New Roman" w:hAnsi="Times New Roman" w:cs="Times New Roman"/>
          <w:color w:val="auto"/>
          <w:sz w:val="32"/>
          <w:szCs w:val="32"/>
        </w:rPr>
        <w:t xml:space="preserve">with </w:t>
      </w:r>
      <w:r w:rsidR="00CE17F2" w:rsidRPr="00B52562">
        <w:rPr>
          <w:rFonts w:ascii="Times New Roman" w:hAnsi="Times New Roman" w:cs="Times New Roman"/>
          <w:color w:val="auto"/>
          <w:sz w:val="32"/>
          <w:szCs w:val="32"/>
        </w:rPr>
        <w:t>Ruth Colker</w:t>
      </w:r>
      <w:r w:rsidR="006760C6" w:rsidRPr="00B52562">
        <w:rPr>
          <w:rFonts w:ascii="Times New Roman" w:hAnsi="Times New Roman" w:cs="Times New Roman"/>
          <w:color w:val="auto"/>
          <w:sz w:val="32"/>
          <w:szCs w:val="32"/>
        </w:rPr>
        <w:t>, J.D.</w:t>
      </w:r>
    </w:p>
    <w:p w:rsidR="000C1788" w:rsidRPr="00B52562" w:rsidRDefault="00B95917" w:rsidP="00E82A6E">
      <w:pPr>
        <w:pStyle w:val="Heading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</w:pPr>
      <w:r w:rsidRPr="00B52562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6760C6" w:rsidRPr="00B52562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>Distinguished University Professor</w:t>
      </w:r>
      <w:r w:rsidR="002A10EE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 xml:space="preserve"> </w:t>
      </w:r>
    </w:p>
    <w:p w:rsidR="006760C6" w:rsidRPr="00B52562" w:rsidRDefault="00B95917" w:rsidP="00E82A6E">
      <w:pPr>
        <w:pStyle w:val="Heading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5256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Heck-Faust Memorial Chair in Constitutional Law, </w:t>
      </w:r>
      <w:r w:rsidR="006760C6" w:rsidRPr="00B5256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M</w:t>
      </w:r>
      <w:r w:rsidRPr="00B5256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oritz College of Law, OSU</w:t>
      </w:r>
    </w:p>
    <w:p w:rsidR="006760C6" w:rsidRPr="00B52562" w:rsidRDefault="00B95917" w:rsidP="00E82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562">
        <w:rPr>
          <w:rFonts w:ascii="Times New Roman" w:hAnsi="Times New Roman" w:cs="Times New Roman"/>
          <w:sz w:val="28"/>
          <w:szCs w:val="28"/>
        </w:rPr>
        <w:t>ACLU Board Member</w:t>
      </w:r>
    </w:p>
    <w:p w:rsidR="00B95917" w:rsidRPr="00B52562" w:rsidRDefault="006760C6" w:rsidP="00E82A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562">
        <w:rPr>
          <w:rFonts w:ascii="Times New Roman" w:hAnsi="Times New Roman" w:cs="Times New Roman"/>
          <w:b/>
          <w:sz w:val="32"/>
          <w:szCs w:val="32"/>
        </w:rPr>
        <w:t>Present</w:t>
      </w:r>
      <w:r w:rsidR="00B95917" w:rsidRPr="00B52562">
        <w:rPr>
          <w:rFonts w:ascii="Times New Roman" w:hAnsi="Times New Roman" w:cs="Times New Roman"/>
          <w:b/>
          <w:sz w:val="32"/>
          <w:szCs w:val="32"/>
        </w:rPr>
        <w:t>ed</w:t>
      </w:r>
      <w:r w:rsidRPr="00B52562">
        <w:rPr>
          <w:rFonts w:ascii="Times New Roman" w:hAnsi="Times New Roman" w:cs="Times New Roman"/>
          <w:b/>
          <w:sz w:val="32"/>
          <w:szCs w:val="32"/>
        </w:rPr>
        <w:t xml:space="preserve"> with</w:t>
      </w:r>
      <w:r w:rsidR="00F55B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2562">
        <w:rPr>
          <w:rFonts w:ascii="Times New Roman" w:hAnsi="Times New Roman" w:cs="Times New Roman"/>
          <w:b/>
          <w:sz w:val="32"/>
          <w:szCs w:val="32"/>
        </w:rPr>
        <w:t>Jo Ann</w:t>
      </w:r>
      <w:r w:rsidR="006B170A">
        <w:rPr>
          <w:rFonts w:ascii="Times New Roman" w:hAnsi="Times New Roman" w:cs="Times New Roman"/>
          <w:b/>
          <w:sz w:val="32"/>
          <w:szCs w:val="32"/>
        </w:rPr>
        <w:t>e</w:t>
      </w:r>
      <w:r w:rsidRPr="00B52562">
        <w:rPr>
          <w:rFonts w:ascii="Times New Roman" w:hAnsi="Times New Roman" w:cs="Times New Roman"/>
          <w:b/>
          <w:sz w:val="32"/>
          <w:szCs w:val="32"/>
        </w:rPr>
        <w:t xml:space="preserve"> Simon, J.D.</w:t>
      </w:r>
    </w:p>
    <w:p w:rsidR="006760C6" w:rsidRPr="00B52562" w:rsidRDefault="006760C6" w:rsidP="00E82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562">
        <w:rPr>
          <w:rFonts w:ascii="Times New Roman" w:hAnsi="Times New Roman" w:cs="Times New Roman"/>
          <w:sz w:val="28"/>
          <w:szCs w:val="28"/>
        </w:rPr>
        <w:t xml:space="preserve">Adjunct Professor, Fordham </w:t>
      </w:r>
      <w:r w:rsidR="00B95917" w:rsidRPr="00B52562">
        <w:rPr>
          <w:rFonts w:ascii="Times New Roman" w:hAnsi="Times New Roman" w:cs="Times New Roman"/>
          <w:sz w:val="28"/>
          <w:szCs w:val="28"/>
        </w:rPr>
        <w:t>University School of Law</w:t>
      </w:r>
    </w:p>
    <w:p w:rsidR="00B95917" w:rsidRPr="00B52562" w:rsidRDefault="00B95917" w:rsidP="00E82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562">
        <w:rPr>
          <w:rFonts w:ascii="Times New Roman" w:hAnsi="Times New Roman" w:cs="Times New Roman"/>
          <w:sz w:val="28"/>
          <w:szCs w:val="28"/>
        </w:rPr>
        <w:t>New York State Assembly Member, District 52</w:t>
      </w:r>
    </w:p>
    <w:p w:rsidR="00B95917" w:rsidRPr="00B52562" w:rsidRDefault="00B95917" w:rsidP="00E82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562">
        <w:rPr>
          <w:rFonts w:ascii="Times New Roman" w:hAnsi="Times New Roman" w:cs="Times New Roman"/>
          <w:sz w:val="28"/>
          <w:szCs w:val="28"/>
        </w:rPr>
        <w:t>Foun</w:t>
      </w:r>
      <w:r w:rsidR="000D3D1C" w:rsidRPr="00B52562">
        <w:rPr>
          <w:rFonts w:ascii="Times New Roman" w:hAnsi="Times New Roman" w:cs="Times New Roman"/>
          <w:sz w:val="28"/>
          <w:szCs w:val="28"/>
        </w:rPr>
        <w:t>ding Member and General Counsel of</w:t>
      </w:r>
      <w:r w:rsidRPr="00B52562">
        <w:rPr>
          <w:rFonts w:ascii="Times New Roman" w:hAnsi="Times New Roman" w:cs="Times New Roman"/>
          <w:sz w:val="28"/>
          <w:szCs w:val="28"/>
        </w:rPr>
        <w:t xml:space="preserve"> AHEAD</w:t>
      </w:r>
    </w:p>
    <w:p w:rsidR="00FE0852" w:rsidRPr="00B52562" w:rsidRDefault="00FE0852" w:rsidP="00E82A6E">
      <w:pPr>
        <w:pStyle w:val="Heading2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  <w:u w:val="single"/>
        </w:rPr>
      </w:pPr>
      <w:r w:rsidRPr="00B52562">
        <w:rPr>
          <w:rFonts w:ascii="Times New Roman" w:hAnsi="Times New Roman" w:cs="Times New Roman"/>
          <w:color w:val="auto"/>
          <w:sz w:val="36"/>
          <w:szCs w:val="36"/>
          <w:u w:val="single"/>
        </w:rPr>
        <w:lastRenderedPageBreak/>
        <w:t>Documentation and Definition of Disability</w:t>
      </w:r>
    </w:p>
    <w:p w:rsidR="00FE0852" w:rsidRPr="00B52562" w:rsidRDefault="00FE0852" w:rsidP="00E82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D5" w:rsidRPr="00B52562" w:rsidRDefault="00EB47D5" w:rsidP="00E82A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562">
        <w:rPr>
          <w:rFonts w:ascii="Times New Roman" w:hAnsi="Times New Roman" w:cs="Times New Roman"/>
          <w:b/>
          <w:sz w:val="28"/>
          <w:szCs w:val="28"/>
        </w:rPr>
        <w:t>DOJ</w:t>
      </w:r>
      <w:r w:rsidR="00FE0852" w:rsidRPr="00B52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562">
        <w:rPr>
          <w:rFonts w:ascii="Times New Roman" w:hAnsi="Times New Roman" w:cs="Times New Roman"/>
          <w:b/>
          <w:sz w:val="28"/>
          <w:szCs w:val="28"/>
        </w:rPr>
        <w:t>NPRM</w:t>
      </w:r>
      <w:r w:rsidRPr="00B52562">
        <w:rPr>
          <w:rFonts w:ascii="Times New Roman" w:hAnsi="Times New Roman" w:cs="Times New Roman"/>
          <w:bCs/>
          <w:i/>
          <w:sz w:val="28"/>
          <w:szCs w:val="28"/>
        </w:rPr>
        <w:t xml:space="preserve"> at</w:t>
      </w:r>
      <w:r w:rsidRPr="00B5256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8420D5" w:rsidRPr="00B5256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http://www.ada.gov/ </w:t>
        </w:r>
        <w:proofErr w:type="spellStart"/>
        <w:r w:rsidR="008420D5" w:rsidRPr="00B52562">
          <w:rPr>
            <w:rStyle w:val="Hyperlink"/>
            <w:rFonts w:ascii="Times New Roman" w:hAnsi="Times New Roman" w:cs="Times New Roman"/>
            <w:sz w:val="28"/>
            <w:szCs w:val="28"/>
          </w:rPr>
          <w:t>nprm_adaaa</w:t>
        </w:r>
        <w:proofErr w:type="spellEnd"/>
        <w:r w:rsidR="008420D5" w:rsidRPr="00B52562">
          <w:rPr>
            <w:rStyle w:val="Hyperlink"/>
            <w:rFonts w:ascii="Times New Roman" w:hAnsi="Times New Roman" w:cs="Times New Roman"/>
            <w:sz w:val="28"/>
            <w:szCs w:val="28"/>
          </w:rPr>
          <w:t>/ nprm_adaaa.htm</w:t>
        </w:r>
      </w:hyperlink>
    </w:p>
    <w:p w:rsidR="00FE0852" w:rsidRPr="00B52562" w:rsidRDefault="00FE0852" w:rsidP="00E82A6E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09F" w:rsidRDefault="00202F5F" w:rsidP="004335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562">
        <w:rPr>
          <w:rFonts w:ascii="Times New Roman" w:hAnsi="Times New Roman" w:cs="Times New Roman"/>
          <w:b/>
          <w:i/>
          <w:sz w:val="28"/>
          <w:szCs w:val="28"/>
        </w:rPr>
        <w:t>Rawdin</w:t>
      </w:r>
      <w:proofErr w:type="spellEnd"/>
      <w:r w:rsidRPr="00B52562">
        <w:rPr>
          <w:rFonts w:ascii="Times New Roman" w:hAnsi="Times New Roman" w:cs="Times New Roman"/>
          <w:b/>
          <w:i/>
          <w:sz w:val="28"/>
          <w:szCs w:val="28"/>
        </w:rPr>
        <w:t xml:space="preserve"> v. American Board of Pediatrics,</w:t>
      </w:r>
      <w:r w:rsidRPr="00B52562">
        <w:rPr>
          <w:rFonts w:ascii="Times New Roman" w:hAnsi="Times New Roman" w:cs="Times New Roman"/>
          <w:sz w:val="28"/>
          <w:szCs w:val="28"/>
        </w:rPr>
        <w:t xml:space="preserve"> </w:t>
      </w:r>
      <w:r w:rsidR="00C94A61" w:rsidRPr="00B52562">
        <w:rPr>
          <w:rFonts w:ascii="Times New Roman" w:eastAsia="Times New Roman" w:hAnsi="Times New Roman" w:cs="Times New Roman"/>
          <w:sz w:val="28"/>
          <w:szCs w:val="28"/>
        </w:rPr>
        <w:t>985 F. Supp. 2d 636, 2013 U.S. Dist. LEXIS 159458, 2013 WL 5948074 (E.D. Pa. 2013)</w:t>
      </w:r>
    </w:p>
    <w:p w:rsidR="007624C7" w:rsidRDefault="007624C7" w:rsidP="00433525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24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Insert Colker and Grossman, </w:t>
      </w:r>
      <w:r w:rsidRPr="007624C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Higher Education</w:t>
      </w:r>
      <w:r w:rsidRPr="007624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p. 46 as first </w:t>
      </w:r>
      <w:r w:rsidRPr="00762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NOTE.</w:t>
      </w:r>
    </w:p>
    <w:p w:rsidR="00433525" w:rsidRPr="007624C7" w:rsidRDefault="00433525" w:rsidP="00433525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109F" w:rsidRDefault="001319AF" w:rsidP="004335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562">
        <w:rPr>
          <w:rFonts w:ascii="Times New Roman" w:hAnsi="Times New Roman" w:cs="Times New Roman"/>
          <w:b/>
          <w:i/>
          <w:sz w:val="28"/>
          <w:szCs w:val="28"/>
        </w:rPr>
        <w:t>Consent Decree, Department of Fair Employment and Housing (DFEH) and the United States v. LSAC</w:t>
      </w:r>
      <w:r w:rsidRPr="00B52562">
        <w:rPr>
          <w:rFonts w:ascii="Times New Roman" w:hAnsi="Times New Roman" w:cs="Times New Roman"/>
          <w:sz w:val="28"/>
          <w:szCs w:val="28"/>
        </w:rPr>
        <w:t xml:space="preserve">, No. CV 12-1830-EMC (N.D. Cal. May 20, 2014), </w:t>
      </w:r>
      <w:r w:rsidRPr="00B52562">
        <w:rPr>
          <w:rFonts w:ascii="Times New Roman" w:hAnsi="Times New Roman" w:cs="Times New Roman"/>
          <w:i/>
          <w:sz w:val="28"/>
          <w:szCs w:val="28"/>
        </w:rPr>
        <w:t xml:space="preserve">available at </w:t>
      </w:r>
      <w:hyperlink r:id="rId10" w:history="1">
        <w:r w:rsidRPr="00B52562">
          <w:rPr>
            <w:rStyle w:val="Hyperlink"/>
            <w:rFonts w:ascii="Times New Roman" w:hAnsi="Times New Roman" w:cs="Times New Roman"/>
            <w:sz w:val="28"/>
            <w:szCs w:val="28"/>
          </w:rPr>
          <w:t>http://www.ada.gov/defh_v_lsac/lsac_consentdecree.htm</w:t>
        </w:r>
      </w:hyperlink>
      <w:r w:rsidRPr="00B52562">
        <w:rPr>
          <w:rFonts w:ascii="Times New Roman" w:hAnsi="Times New Roman" w:cs="Times New Roman"/>
          <w:sz w:val="28"/>
          <w:szCs w:val="28"/>
        </w:rPr>
        <w:t xml:space="preserve"> </w:t>
      </w:r>
      <w:r w:rsidR="00886B17">
        <w:rPr>
          <w:rFonts w:ascii="Times New Roman" w:hAnsi="Times New Roman" w:cs="Times New Roman"/>
          <w:sz w:val="28"/>
          <w:szCs w:val="28"/>
        </w:rPr>
        <w:t xml:space="preserve">.  </w:t>
      </w:r>
      <w:r w:rsidR="00B062C4" w:rsidRPr="00B52562">
        <w:rPr>
          <w:rFonts w:ascii="Times New Roman" w:hAnsi="Times New Roman" w:cs="Times New Roman"/>
          <w:sz w:val="28"/>
          <w:szCs w:val="28"/>
        </w:rPr>
        <w:t>On January 31, 2015, the panel filed its report.</w:t>
      </w:r>
      <w:r w:rsidR="005C6CE1" w:rsidRPr="00B52562">
        <w:rPr>
          <w:rFonts w:ascii="Times New Roman" w:hAnsi="Times New Roman" w:cs="Times New Roman"/>
          <w:sz w:val="28"/>
          <w:szCs w:val="28"/>
        </w:rPr>
        <w:t xml:space="preserve">  </w:t>
      </w:r>
      <w:r w:rsidR="005C6CE1" w:rsidRPr="008E13DF">
        <w:rPr>
          <w:rFonts w:ascii="Times New Roman" w:hAnsi="Times New Roman" w:cs="Times New Roman"/>
          <w:i/>
          <w:sz w:val="28"/>
          <w:szCs w:val="28"/>
        </w:rPr>
        <w:t>See</w:t>
      </w:r>
      <w:r w:rsidR="005C6CE1" w:rsidRPr="00DD3F5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C6CE1" w:rsidRPr="00DD3F51">
          <w:rPr>
            <w:rStyle w:val="Hyperlink"/>
            <w:rFonts w:ascii="Times New Roman" w:hAnsi="Times New Roman" w:cs="Times New Roman"/>
            <w:sz w:val="28"/>
            <w:szCs w:val="28"/>
          </w:rPr>
          <w:t>http://www.justice.gov/opa/pr/2014/May/14-crt-536.html</w:t>
        </w:r>
      </w:hyperlink>
      <w:r w:rsidR="005C6CE1" w:rsidRPr="008E1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25" w:rsidRDefault="007624C7" w:rsidP="0043352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24C7">
        <w:rPr>
          <w:rFonts w:ascii="Times New Roman" w:hAnsi="Times New Roman" w:cs="Times New Roman"/>
          <w:sz w:val="24"/>
          <w:szCs w:val="24"/>
        </w:rPr>
        <w:t xml:space="preserve">Insert Colker and Grossman, </w:t>
      </w:r>
      <w:r w:rsidRPr="007624C7">
        <w:rPr>
          <w:rFonts w:ascii="Times New Roman" w:hAnsi="Times New Roman" w:cs="Times New Roman"/>
          <w:b/>
          <w:i/>
          <w:sz w:val="24"/>
          <w:szCs w:val="24"/>
        </w:rPr>
        <w:t>Higher Education</w:t>
      </w:r>
      <w:r w:rsidRPr="007624C7">
        <w:rPr>
          <w:rFonts w:ascii="Times New Roman" w:hAnsi="Times New Roman" w:cs="Times New Roman"/>
          <w:sz w:val="24"/>
          <w:szCs w:val="24"/>
        </w:rPr>
        <w:t xml:space="preserve"> at p. 57 before box and p. 204 before the first </w:t>
      </w:r>
      <w:r w:rsidRPr="007624C7">
        <w:rPr>
          <w:rFonts w:ascii="Times New Roman" w:hAnsi="Times New Roman" w:cs="Times New Roman"/>
          <w:b/>
          <w:sz w:val="24"/>
          <w:szCs w:val="24"/>
        </w:rPr>
        <w:t>NOTE</w:t>
      </w:r>
      <w:r w:rsidRPr="007624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24C7" w:rsidRDefault="007624C7" w:rsidP="00433525">
      <w:pPr>
        <w:spacing w:after="0"/>
        <w:ind w:left="72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275D" w:rsidRPr="00B52562" w:rsidRDefault="00E3109F" w:rsidP="00E82A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2562">
        <w:rPr>
          <w:rFonts w:ascii="Times New Roman" w:hAnsi="Times New Roman" w:cs="Times New Roman"/>
          <w:b/>
          <w:sz w:val="36"/>
          <w:szCs w:val="36"/>
          <w:u w:val="single"/>
        </w:rPr>
        <w:t>Academic Deference and Q</w:t>
      </w:r>
      <w:r w:rsidR="007967DD" w:rsidRPr="00B52562">
        <w:rPr>
          <w:rFonts w:ascii="Times New Roman" w:hAnsi="Times New Roman" w:cs="Times New Roman"/>
          <w:b/>
          <w:sz w:val="36"/>
          <w:szCs w:val="36"/>
          <w:u w:val="single"/>
        </w:rPr>
        <w:t>ualification</w:t>
      </w:r>
    </w:p>
    <w:p w:rsidR="008923FC" w:rsidRPr="00B52562" w:rsidRDefault="008923FC" w:rsidP="00433525">
      <w:pPr>
        <w:pStyle w:val="pdocinfo"/>
        <w:spacing w:line="276" w:lineRule="auto"/>
      </w:pPr>
      <w:r w:rsidRPr="00B52562">
        <w:rPr>
          <w:b/>
          <w:i/>
        </w:rPr>
        <w:t>Walsh v. University of P</w:t>
      </w:r>
      <w:r w:rsidR="00C51A53" w:rsidRPr="00B52562">
        <w:rPr>
          <w:b/>
          <w:i/>
        </w:rPr>
        <w:t>ittsburgh</w:t>
      </w:r>
      <w:r w:rsidRPr="00B52562">
        <w:rPr>
          <w:b/>
          <w:i/>
        </w:rPr>
        <w:t>,</w:t>
      </w:r>
      <w:r w:rsidRPr="00B52562">
        <w:t xml:space="preserve">   Civil Action No</w:t>
      </w:r>
      <w:r w:rsidR="006760F4" w:rsidRPr="00B52562">
        <w:t xml:space="preserve">. 13-00189, (W.D. Penn. 2015), </w:t>
      </w:r>
      <w:r w:rsidRPr="00B52562">
        <w:t>2015 U.S. Dist. LEXIS 2563</w:t>
      </w:r>
      <w:r w:rsidR="00C51A53" w:rsidRPr="00B52562">
        <w:t>, 2015 WL 128104</w:t>
      </w:r>
      <w:r w:rsidRPr="00B52562">
        <w:t xml:space="preserve"> </w:t>
      </w:r>
      <w:hyperlink r:id="rId12" w:history="1">
        <w:r w:rsidR="002C6FF7" w:rsidRPr="00B52562">
          <w:rPr>
            <w:rStyle w:val="Hyperlink"/>
          </w:rPr>
          <w:t>http://law.justia.com/cases/federal/district-courts/pennsylvania/pawdce/2:2013cv00189/208081/63</w:t>
        </w:r>
      </w:hyperlink>
      <w:r w:rsidR="002C6FF7" w:rsidRPr="00B52562">
        <w:t xml:space="preserve"> </w:t>
      </w:r>
      <w:r w:rsidR="00CB0424" w:rsidRPr="00B52562">
        <w:t>(</w:t>
      </w:r>
      <w:r w:rsidR="002C6FF7" w:rsidRPr="00B52562">
        <w:t>last vi</w:t>
      </w:r>
      <w:r w:rsidR="008E13DF">
        <w:t>ew</w:t>
      </w:r>
      <w:r w:rsidR="002C6FF7" w:rsidRPr="00B52562">
        <w:t>ed, June 22, 2015</w:t>
      </w:r>
      <w:r w:rsidR="00CB0424" w:rsidRPr="00B52562">
        <w:t>).</w:t>
      </w:r>
    </w:p>
    <w:p w:rsidR="00E82A6E" w:rsidRDefault="009348C1" w:rsidP="00433525">
      <w:pPr>
        <w:pStyle w:val="articalp"/>
        <w:spacing w:line="276" w:lineRule="auto"/>
        <w:ind w:right="810" w:firstLine="720"/>
        <w:jc w:val="both"/>
        <w:rPr>
          <w:b/>
          <w:sz w:val="24"/>
          <w:szCs w:val="24"/>
        </w:rPr>
      </w:pPr>
      <w:r w:rsidRPr="007624C7">
        <w:rPr>
          <w:sz w:val="24"/>
          <w:szCs w:val="24"/>
        </w:rPr>
        <w:t xml:space="preserve">Insert Colker and Grossman, </w:t>
      </w:r>
      <w:r w:rsidRPr="007624C7">
        <w:rPr>
          <w:b/>
          <w:i/>
          <w:sz w:val="24"/>
          <w:szCs w:val="24"/>
        </w:rPr>
        <w:t>Higher Education</w:t>
      </w:r>
      <w:r w:rsidRPr="007624C7">
        <w:rPr>
          <w:sz w:val="24"/>
          <w:szCs w:val="24"/>
        </w:rPr>
        <w:t xml:space="preserve"> at p.</w:t>
      </w:r>
      <w:r w:rsidR="00835118" w:rsidRPr="007624C7">
        <w:rPr>
          <w:sz w:val="24"/>
          <w:szCs w:val="24"/>
        </w:rPr>
        <w:t>210</w:t>
      </w:r>
      <w:r w:rsidR="008D1845" w:rsidRPr="007624C7">
        <w:rPr>
          <w:sz w:val="24"/>
          <w:szCs w:val="24"/>
        </w:rPr>
        <w:t xml:space="preserve"> before </w:t>
      </w:r>
      <w:r w:rsidR="008D1845" w:rsidRPr="007624C7">
        <w:rPr>
          <w:b/>
          <w:sz w:val="24"/>
          <w:szCs w:val="24"/>
        </w:rPr>
        <w:t>NOTE 3</w:t>
      </w:r>
      <w:r w:rsidR="00835118" w:rsidRPr="007624C7">
        <w:rPr>
          <w:b/>
          <w:sz w:val="24"/>
          <w:szCs w:val="24"/>
        </w:rPr>
        <w:t>.</w:t>
      </w:r>
    </w:p>
    <w:p w:rsidR="007624C7" w:rsidRPr="00B52562" w:rsidRDefault="007624C7" w:rsidP="00433525">
      <w:pPr>
        <w:pStyle w:val="articalp"/>
        <w:spacing w:line="276" w:lineRule="auto"/>
        <w:ind w:right="810" w:firstLine="720"/>
        <w:jc w:val="both"/>
      </w:pPr>
    </w:p>
    <w:p w:rsidR="00E3109F" w:rsidRPr="00B52562" w:rsidRDefault="00E3109F" w:rsidP="00E82A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2562"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2C6FF7" w:rsidRPr="00B52562" w:rsidRDefault="002C6FF7" w:rsidP="00E82A6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109F" w:rsidRDefault="002C6FF7" w:rsidP="004335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>Grabin</w:t>
      </w:r>
      <w:proofErr w:type="spellEnd"/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v. Marymount Manhattan College</w:t>
      </w:r>
      <w:r w:rsidRPr="00B52562">
        <w:rPr>
          <w:rFonts w:ascii="Times New Roman" w:eastAsia="Times New Roman" w:hAnsi="Times New Roman" w:cs="Times New Roman"/>
          <w:sz w:val="28"/>
          <w:szCs w:val="28"/>
        </w:rPr>
        <w:t xml:space="preserve">, 2014 U.S. Dist. LEXIS 79014, 2014 WL 2592416 (S.D.N.Y. June 10, 2014).  </w:t>
      </w:r>
      <w:hyperlink r:id="rId13" w:history="1">
        <w:r w:rsidR="00BF42BE" w:rsidRPr="000B679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http://www.leagle.com/decision/In%20FDCO%2020140611E99/GRABIN%20v.%20MARYMOUNT%20MANHATTAN%20COLLEGE</w:t>
        </w:r>
      </w:hyperlink>
    </w:p>
    <w:p w:rsidR="00E10B5F" w:rsidRDefault="00835118" w:rsidP="007624C7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b/>
          <w:sz w:val="36"/>
          <w:szCs w:val="36"/>
          <w:u w:val="single"/>
        </w:rPr>
      </w:pPr>
      <w:r w:rsidRPr="007624C7">
        <w:rPr>
          <w:rFonts w:ascii="Times New Roman" w:hAnsi="Times New Roman" w:cs="Times New Roman"/>
          <w:sz w:val="24"/>
          <w:szCs w:val="24"/>
        </w:rPr>
        <w:t xml:space="preserve">Insert Colker and Grossman, </w:t>
      </w:r>
      <w:r w:rsidRPr="007624C7">
        <w:rPr>
          <w:rFonts w:ascii="Times New Roman" w:hAnsi="Times New Roman" w:cs="Times New Roman"/>
          <w:b/>
          <w:i/>
          <w:sz w:val="24"/>
          <w:szCs w:val="24"/>
        </w:rPr>
        <w:t xml:space="preserve">Higher Education </w:t>
      </w:r>
      <w:r w:rsidRPr="007624C7">
        <w:rPr>
          <w:rFonts w:ascii="Times New Roman" w:hAnsi="Times New Roman" w:cs="Times New Roman"/>
          <w:sz w:val="24"/>
          <w:szCs w:val="24"/>
        </w:rPr>
        <w:t>at p. 196</w:t>
      </w:r>
      <w:r w:rsidR="008D1845" w:rsidRPr="007624C7">
        <w:rPr>
          <w:rFonts w:ascii="Times New Roman" w:hAnsi="Times New Roman" w:cs="Times New Roman"/>
          <w:sz w:val="24"/>
          <w:szCs w:val="24"/>
        </w:rPr>
        <w:t xml:space="preserve"> before </w:t>
      </w:r>
      <w:r w:rsidR="008D1845" w:rsidRPr="007624C7">
        <w:rPr>
          <w:rFonts w:ascii="Times New Roman" w:hAnsi="Times New Roman" w:cs="Times New Roman"/>
          <w:b/>
          <w:sz w:val="24"/>
          <w:szCs w:val="24"/>
        </w:rPr>
        <w:t>Documentation</w:t>
      </w:r>
      <w:r w:rsidRPr="007624C7">
        <w:rPr>
          <w:rFonts w:ascii="Times New Roman" w:hAnsi="Times New Roman" w:cs="Times New Roman"/>
          <w:b/>
          <w:sz w:val="24"/>
          <w:szCs w:val="24"/>
        </w:rPr>
        <w:t>.</w:t>
      </w:r>
    </w:p>
    <w:p w:rsidR="00E3109F" w:rsidRPr="00B52562" w:rsidRDefault="00E3109F" w:rsidP="00E82A6E">
      <w:pPr>
        <w:pStyle w:val="articalp"/>
        <w:spacing w:before="200" w:line="276" w:lineRule="auto"/>
        <w:ind w:left="720" w:right="810"/>
        <w:jc w:val="center"/>
        <w:rPr>
          <w:b/>
          <w:sz w:val="36"/>
          <w:szCs w:val="36"/>
          <w:u w:val="single"/>
        </w:rPr>
      </w:pPr>
      <w:r w:rsidRPr="00B52562">
        <w:rPr>
          <w:b/>
          <w:sz w:val="36"/>
          <w:szCs w:val="36"/>
          <w:u w:val="single"/>
        </w:rPr>
        <w:lastRenderedPageBreak/>
        <w:t>Reasonable Accommodations/Auxiliary Aids/Academic Adjustments</w:t>
      </w:r>
    </w:p>
    <w:p w:rsidR="009D0AF1" w:rsidRPr="00E72687" w:rsidRDefault="009D0AF1" w:rsidP="00E82A6E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46B93" w:rsidRPr="00E72687" w:rsidRDefault="00326F85" w:rsidP="00E82A6E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7268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Testing </w:t>
      </w:r>
      <w:r w:rsidR="0031119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accommodations</w:t>
      </w:r>
    </w:p>
    <w:p w:rsidR="00835118" w:rsidRDefault="00326F85" w:rsidP="00433525">
      <w:pPr>
        <w:spacing w:after="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>Rawdin</w:t>
      </w:r>
      <w:proofErr w:type="spellEnd"/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v. American Bd. of Pediatrics</w:t>
      </w:r>
      <w:r w:rsidRPr="00B52562">
        <w:rPr>
          <w:rFonts w:ascii="Times New Roman" w:eastAsia="Times New Roman" w:hAnsi="Times New Roman" w:cs="Times New Roman"/>
          <w:sz w:val="28"/>
          <w:szCs w:val="28"/>
        </w:rPr>
        <w:t xml:space="preserve">, 582 Fed. </w:t>
      </w:r>
      <w:proofErr w:type="spellStart"/>
      <w:r w:rsidRPr="00B52562">
        <w:rPr>
          <w:rFonts w:ascii="Times New Roman" w:eastAsia="Times New Roman" w:hAnsi="Times New Roman" w:cs="Times New Roman"/>
          <w:sz w:val="28"/>
          <w:szCs w:val="28"/>
        </w:rPr>
        <w:t>Appx</w:t>
      </w:r>
      <w:proofErr w:type="spellEnd"/>
      <w:r w:rsidRPr="00B52562">
        <w:rPr>
          <w:rFonts w:ascii="Times New Roman" w:eastAsia="Times New Roman" w:hAnsi="Times New Roman" w:cs="Times New Roman"/>
          <w:sz w:val="28"/>
          <w:szCs w:val="28"/>
        </w:rPr>
        <w:t xml:space="preserve">. 114 (3d Cir. Pa. 2014). </w:t>
      </w:r>
    </w:p>
    <w:p w:rsidR="009D0AF1" w:rsidRPr="007624C7" w:rsidRDefault="009D0AF1" w:rsidP="0043352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7624C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Insert Colker and Grossman, </w:t>
      </w:r>
      <w:r w:rsidRPr="007624C7">
        <w:rPr>
          <w:rFonts w:ascii="Times New Roman" w:hAnsi="Times New Roman" w:cs="Times New Roman"/>
          <w:b/>
          <w:i/>
          <w:color w:val="000000" w:themeColor="text1"/>
          <w:kern w:val="24"/>
          <w:sz w:val="24"/>
          <w:szCs w:val="24"/>
        </w:rPr>
        <w:t>Higher Education</w:t>
      </w:r>
      <w:r w:rsidRPr="007624C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at p. 316</w:t>
      </w:r>
      <w:r w:rsidR="000B43C5" w:rsidRPr="007624C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before </w:t>
      </w:r>
      <w:r w:rsidR="000B43C5" w:rsidRPr="007624C7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NOTE</w:t>
      </w:r>
      <w:r w:rsidR="000B43C5" w:rsidRPr="007624C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2.</w:t>
      </w:r>
    </w:p>
    <w:p w:rsidR="00CF361B" w:rsidRPr="0071500C" w:rsidRDefault="00CF361B" w:rsidP="00E82A6E">
      <w:pPr>
        <w:pStyle w:val="span"/>
        <w:spacing w:before="240" w:line="276" w:lineRule="auto"/>
        <w:jc w:val="both"/>
        <w:rPr>
          <w:b/>
          <w:i/>
          <w:spacing w:val="-4"/>
          <w:sz w:val="32"/>
          <w:szCs w:val="32"/>
          <w:u w:val="single"/>
        </w:rPr>
      </w:pPr>
      <w:r w:rsidRPr="0071500C">
        <w:rPr>
          <w:b/>
          <w:i/>
          <w:spacing w:val="-4"/>
          <w:sz w:val="32"/>
          <w:szCs w:val="32"/>
          <w:u w:val="single"/>
        </w:rPr>
        <w:t>I</w:t>
      </w:r>
      <w:r w:rsidR="00326F85" w:rsidRPr="0071500C">
        <w:rPr>
          <w:b/>
          <w:i/>
          <w:spacing w:val="-4"/>
          <w:sz w:val="32"/>
          <w:szCs w:val="32"/>
          <w:u w:val="single"/>
        </w:rPr>
        <w:t>ndividuals with mobility impairments</w:t>
      </w:r>
    </w:p>
    <w:p w:rsidR="00CF361B" w:rsidRPr="00B52562" w:rsidRDefault="00CF361B" w:rsidP="00E82A6E">
      <w:pPr>
        <w:spacing w:after="0"/>
        <w:rPr>
          <w:rFonts w:ascii="Times New Roman" w:hAnsi="Times New Roman" w:cs="Times New Roman"/>
        </w:rPr>
      </w:pPr>
    </w:p>
    <w:p w:rsidR="009D0AF1" w:rsidRDefault="009B333C" w:rsidP="0043352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F361B" w:rsidRPr="008E13DF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Murillo v. Citrus College</w:t>
        </w:r>
        <w:r w:rsidR="00CF361B" w:rsidRPr="008E13DF">
          <w:rPr>
            <w:rFonts w:ascii="Times New Roman" w:eastAsia="Times New Roman" w:hAnsi="Times New Roman" w:cs="Times New Roman"/>
            <w:sz w:val="28"/>
            <w:szCs w:val="28"/>
          </w:rPr>
          <w:t>, 2014 Cal. App. Unpub. LEXIS 6111 (Cal. App. 2d Dist. Aug. 28, 2014)</w:t>
        </w:r>
      </w:hyperlink>
      <w:r w:rsidR="002C6FF7" w:rsidRPr="008E13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6FF7" w:rsidRPr="00DD3F5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8E13DF" w:rsidRPr="00DD3F51">
          <w:rPr>
            <w:rStyle w:val="Hyperlink"/>
            <w:rFonts w:ascii="Times New Roman" w:hAnsi="Times New Roman" w:cs="Times New Roman"/>
            <w:sz w:val="28"/>
            <w:szCs w:val="28"/>
          </w:rPr>
          <w:t>http://www.courts.ca.gov/opinions/nonpub/B248201.PDF</w:t>
        </w:r>
      </w:hyperlink>
    </w:p>
    <w:p w:rsidR="009D0AF1" w:rsidRPr="007624C7" w:rsidRDefault="009D0AF1" w:rsidP="007624C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4C7">
        <w:rPr>
          <w:rFonts w:ascii="Times New Roman" w:hAnsi="Times New Roman" w:cs="Times New Roman"/>
          <w:sz w:val="24"/>
          <w:szCs w:val="24"/>
        </w:rPr>
        <w:t xml:space="preserve">Insert Grossman and Colker, </w:t>
      </w:r>
      <w:r w:rsidRPr="007624C7">
        <w:rPr>
          <w:rFonts w:ascii="Times New Roman" w:hAnsi="Times New Roman" w:cs="Times New Roman"/>
          <w:b/>
          <w:i/>
          <w:sz w:val="24"/>
          <w:szCs w:val="24"/>
        </w:rPr>
        <w:t>Higher Education</w:t>
      </w:r>
      <w:r w:rsidRPr="007624C7">
        <w:rPr>
          <w:rFonts w:ascii="Times New Roman" w:hAnsi="Times New Roman" w:cs="Times New Roman"/>
          <w:sz w:val="24"/>
          <w:szCs w:val="24"/>
        </w:rPr>
        <w:t xml:space="preserve"> at p. 223</w:t>
      </w:r>
      <w:r w:rsidR="005F2521" w:rsidRPr="007624C7">
        <w:rPr>
          <w:rFonts w:ascii="Times New Roman" w:hAnsi="Times New Roman" w:cs="Times New Roman"/>
          <w:sz w:val="24"/>
          <w:szCs w:val="24"/>
        </w:rPr>
        <w:t xml:space="preserve"> before </w:t>
      </w:r>
      <w:r w:rsidR="005F2521" w:rsidRPr="007624C7">
        <w:rPr>
          <w:rFonts w:ascii="Times New Roman" w:hAnsi="Times New Roman" w:cs="Times New Roman"/>
          <w:b/>
          <w:sz w:val="24"/>
          <w:szCs w:val="24"/>
        </w:rPr>
        <w:t xml:space="preserve">Burden and Order </w:t>
      </w:r>
      <w:r w:rsidR="007624C7">
        <w:rPr>
          <w:rFonts w:ascii="Times New Roman" w:hAnsi="Times New Roman" w:cs="Times New Roman"/>
          <w:b/>
          <w:sz w:val="24"/>
          <w:szCs w:val="24"/>
        </w:rPr>
        <w:t>.</w:t>
      </w:r>
      <w:r w:rsidRPr="00762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EDC" w:rsidRPr="00B52562" w:rsidRDefault="00810EDC" w:rsidP="00E82A6E">
      <w:pPr>
        <w:widowControl w:val="0"/>
        <w:autoSpaceDE w:val="0"/>
        <w:autoSpaceDN w:val="0"/>
        <w:adjustRightInd w:val="0"/>
        <w:spacing w:after="0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EB47D5" w:rsidRPr="0071500C" w:rsidRDefault="00326F85" w:rsidP="00E82A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500C">
        <w:rPr>
          <w:rFonts w:ascii="Times New Roman" w:hAnsi="Times New Roman" w:cs="Times New Roman"/>
          <w:b/>
          <w:i/>
          <w:sz w:val="32"/>
          <w:szCs w:val="32"/>
          <w:u w:val="single"/>
        </w:rPr>
        <w:t>Individuals with sensory i</w:t>
      </w:r>
      <w:r w:rsidR="00EB47D5" w:rsidRPr="0071500C">
        <w:rPr>
          <w:rFonts w:ascii="Times New Roman" w:hAnsi="Times New Roman" w:cs="Times New Roman"/>
          <w:b/>
          <w:i/>
          <w:sz w:val="32"/>
          <w:szCs w:val="32"/>
          <w:u w:val="single"/>
        </w:rPr>
        <w:t>mpairments</w:t>
      </w:r>
    </w:p>
    <w:p w:rsidR="00886B17" w:rsidRPr="00B52562" w:rsidRDefault="00EB47D5" w:rsidP="00886B17">
      <w:pPr>
        <w:jc w:val="both"/>
        <w:rPr>
          <w:rFonts w:ascii="Times New Roman" w:hAnsi="Times New Roman" w:cs="Times New Roman"/>
          <w:sz w:val="28"/>
          <w:szCs w:val="28"/>
        </w:rPr>
      </w:pPr>
      <w:r w:rsidRPr="00B52562">
        <w:rPr>
          <w:rFonts w:ascii="Times New Roman" w:hAnsi="Times New Roman" w:cs="Times New Roman"/>
          <w:b/>
          <w:i/>
          <w:sz w:val="28"/>
          <w:szCs w:val="28"/>
        </w:rPr>
        <w:t>Dudley</w:t>
      </w:r>
      <w:r w:rsidR="004335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2562">
        <w:rPr>
          <w:rFonts w:ascii="Times New Roman" w:hAnsi="Times New Roman" w:cs="Times New Roman"/>
          <w:b/>
          <w:i/>
          <w:sz w:val="28"/>
          <w:szCs w:val="28"/>
        </w:rPr>
        <w:t>v. Miami University</w:t>
      </w:r>
      <w:r w:rsidRPr="00B52562">
        <w:rPr>
          <w:rFonts w:ascii="Times New Roman" w:hAnsi="Times New Roman" w:cs="Times New Roman"/>
          <w:sz w:val="28"/>
          <w:szCs w:val="28"/>
        </w:rPr>
        <w:t xml:space="preserve"> (S</w:t>
      </w:r>
      <w:r w:rsidR="00B105B2" w:rsidRPr="00B52562">
        <w:rPr>
          <w:rFonts w:ascii="Times New Roman" w:hAnsi="Times New Roman" w:cs="Times New Roman"/>
          <w:sz w:val="28"/>
          <w:szCs w:val="28"/>
        </w:rPr>
        <w:t xml:space="preserve">.D. Ohio 2014) (1:14-CV-00038). </w:t>
      </w:r>
      <w:r w:rsidR="004335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0BD3" w:rsidRPr="00B52562">
        <w:rPr>
          <w:rFonts w:ascii="Times New Roman" w:hAnsi="Times New Roman" w:cs="Times New Roman"/>
          <w:sz w:val="28"/>
          <w:szCs w:val="28"/>
        </w:rPr>
        <w:t xml:space="preserve"> </w:t>
      </w:r>
      <w:r w:rsidR="00940BD3" w:rsidRPr="00B52562">
        <w:rPr>
          <w:rFonts w:ascii="Times New Roman" w:hAnsi="Times New Roman" w:cs="Times New Roman"/>
          <w:i/>
          <w:sz w:val="28"/>
          <w:szCs w:val="28"/>
        </w:rPr>
        <w:t>See</w:t>
      </w:r>
      <w:r w:rsidR="00940BD3" w:rsidRPr="00B5256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940BD3" w:rsidRPr="00B52562">
          <w:rPr>
            <w:rStyle w:val="Hyperlink"/>
            <w:rFonts w:ascii="Times New Roman" w:hAnsi="Times New Roman" w:cs="Times New Roman"/>
            <w:sz w:val="28"/>
            <w:szCs w:val="28"/>
          </w:rPr>
          <w:t>https://nfb.org/images/nfb/documents/pdf/miami%20teach.pdf</w:t>
        </w:r>
      </w:hyperlink>
      <w:r w:rsidR="00940BD3" w:rsidRPr="00B52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61B" w:rsidRPr="00B52562" w:rsidRDefault="00886B17" w:rsidP="00E82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AB4BE7" w:rsidRPr="00B52562">
        <w:rPr>
          <w:rFonts w:ascii="Times New Roman" w:hAnsi="Times New Roman" w:cs="Times New Roman"/>
          <w:sz w:val="28"/>
          <w:szCs w:val="28"/>
        </w:rPr>
        <w:t>otion for intervention.</w:t>
      </w:r>
      <w:r w:rsidR="00AB4BE7" w:rsidRPr="00B5256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="00CF361B" w:rsidRPr="00B52562">
          <w:rPr>
            <w:rStyle w:val="Hyperlink"/>
            <w:rFonts w:ascii="Times New Roman" w:hAnsi="Times New Roman" w:cs="Times New Roman"/>
            <w:sz w:val="28"/>
            <w:szCs w:val="28"/>
          </w:rPr>
          <w:t>http://www.justice.gov/opa/pr/justice-department-moves-intervene-disability-discrimination-lawsuit-alleging-miami</w:t>
        </w:r>
      </w:hyperlink>
    </w:p>
    <w:p w:rsidR="00B809A6" w:rsidRPr="007624C7" w:rsidRDefault="005F2521" w:rsidP="007624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4C7">
        <w:rPr>
          <w:rFonts w:ascii="Times New Roman" w:hAnsi="Times New Roman" w:cs="Times New Roman"/>
          <w:sz w:val="24"/>
          <w:szCs w:val="24"/>
        </w:rPr>
        <w:t xml:space="preserve">Insert, Colker and Grossman, </w:t>
      </w:r>
      <w:r w:rsidRPr="007624C7">
        <w:rPr>
          <w:rFonts w:ascii="Times New Roman" w:hAnsi="Times New Roman" w:cs="Times New Roman"/>
          <w:b/>
          <w:i/>
          <w:sz w:val="24"/>
          <w:szCs w:val="24"/>
        </w:rPr>
        <w:t>Higher Education</w:t>
      </w:r>
      <w:r w:rsidRPr="007624C7">
        <w:rPr>
          <w:rFonts w:ascii="Times New Roman" w:hAnsi="Times New Roman" w:cs="Times New Roman"/>
          <w:sz w:val="24"/>
          <w:szCs w:val="24"/>
        </w:rPr>
        <w:t xml:space="preserve"> at p. 260 after </w:t>
      </w:r>
      <w:r w:rsidRPr="007624C7">
        <w:rPr>
          <w:rFonts w:ascii="Times New Roman" w:hAnsi="Times New Roman" w:cs="Times New Roman"/>
          <w:b/>
          <w:sz w:val="24"/>
          <w:szCs w:val="24"/>
        </w:rPr>
        <w:t>NOTE</w:t>
      </w:r>
      <w:r w:rsidRPr="007624C7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F94808" w:rsidRPr="00B52562" w:rsidRDefault="00E3109F" w:rsidP="00702D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94808"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>Argenyi</w:t>
      </w:r>
      <w:proofErr w:type="spellEnd"/>
      <w:r w:rsidR="00F94808"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v. Creighton Univ.</w:t>
      </w:r>
      <w:r w:rsidR="00F94808" w:rsidRPr="00B5256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94808" w:rsidRPr="00B52562">
        <w:rPr>
          <w:rFonts w:ascii="Times New Roman" w:eastAsia="Times New Roman" w:hAnsi="Times New Roman" w:cs="Times New Roman"/>
          <w:sz w:val="28"/>
          <w:szCs w:val="28"/>
        </w:rPr>
        <w:t xml:space="preserve"> 703 F.3d 441</w:t>
      </w:r>
      <w:r w:rsidR="00882AFA" w:rsidRPr="00B52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808" w:rsidRPr="00B52562">
        <w:rPr>
          <w:rFonts w:ascii="Times New Roman" w:eastAsia="Times New Roman" w:hAnsi="Times New Roman" w:cs="Times New Roman"/>
          <w:sz w:val="28"/>
          <w:szCs w:val="28"/>
        </w:rPr>
        <w:t>(8th Cir. Neb. 2013).</w:t>
      </w:r>
    </w:p>
    <w:p w:rsidR="00E3109F" w:rsidRPr="00B52562" w:rsidRDefault="009C0FA8" w:rsidP="00433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6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Argenyi</w:t>
      </w:r>
      <w:proofErr w:type="spellEnd"/>
      <w:r w:rsidRPr="00B5256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v. Creighton Univ., </w:t>
      </w:r>
      <w:r w:rsidRPr="00B52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2014 U.S. Dist. LEXIS 63726, </w:t>
      </w:r>
      <w:r w:rsidR="006F6AF1" w:rsidRPr="00B52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2014 WL 1838980 </w:t>
      </w:r>
      <w:r w:rsidRPr="00B52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Neb. May 8, 2014</w:t>
      </w:r>
      <w:r w:rsidR="006F6AF1" w:rsidRPr="00B52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809A6" w:rsidRPr="007624C7" w:rsidRDefault="00702D31" w:rsidP="00433525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4C7">
        <w:rPr>
          <w:rFonts w:ascii="Times New Roman" w:hAnsi="Times New Roman" w:cs="Times New Roman"/>
          <w:sz w:val="24"/>
          <w:szCs w:val="24"/>
        </w:rPr>
        <w:t xml:space="preserve">Insert Colker and Grossman, </w:t>
      </w:r>
      <w:r w:rsidRPr="007624C7">
        <w:rPr>
          <w:rFonts w:ascii="Times New Roman" w:hAnsi="Times New Roman" w:cs="Times New Roman"/>
          <w:b/>
          <w:i/>
          <w:sz w:val="24"/>
          <w:szCs w:val="24"/>
        </w:rPr>
        <w:t>Higher Education</w:t>
      </w:r>
      <w:r w:rsidRPr="007624C7">
        <w:rPr>
          <w:rFonts w:ascii="Times New Roman" w:hAnsi="Times New Roman" w:cs="Times New Roman"/>
          <w:sz w:val="24"/>
          <w:szCs w:val="24"/>
        </w:rPr>
        <w:t xml:space="preserve"> at p.280</w:t>
      </w:r>
      <w:r w:rsidR="005F2521" w:rsidRPr="007624C7">
        <w:rPr>
          <w:rFonts w:ascii="Times New Roman" w:hAnsi="Times New Roman" w:cs="Times New Roman"/>
          <w:sz w:val="24"/>
          <w:szCs w:val="24"/>
        </w:rPr>
        <w:t xml:space="preserve"> after </w:t>
      </w:r>
      <w:r w:rsidR="005F2521" w:rsidRPr="007624C7">
        <w:rPr>
          <w:rFonts w:ascii="Times New Roman" w:hAnsi="Times New Roman" w:cs="Times New Roman"/>
          <w:b/>
          <w:sz w:val="24"/>
          <w:szCs w:val="24"/>
        </w:rPr>
        <w:t xml:space="preserve">NOTE </w:t>
      </w:r>
      <w:r w:rsidR="005F2521" w:rsidRPr="007624C7">
        <w:rPr>
          <w:rFonts w:ascii="Times New Roman" w:hAnsi="Times New Roman" w:cs="Times New Roman"/>
          <w:sz w:val="24"/>
          <w:szCs w:val="24"/>
        </w:rPr>
        <w:t>1.</w:t>
      </w:r>
    </w:p>
    <w:p w:rsidR="00E16478" w:rsidRDefault="00E16478" w:rsidP="00E82A6E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26F85" w:rsidRPr="0071500C" w:rsidRDefault="00382D00" w:rsidP="00E82A6E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500C">
        <w:rPr>
          <w:rFonts w:ascii="Times New Roman" w:hAnsi="Times New Roman" w:cs="Times New Roman"/>
          <w:b/>
          <w:i/>
          <w:sz w:val="32"/>
          <w:szCs w:val="32"/>
          <w:u w:val="single"/>
        </w:rPr>
        <w:t>Food allergy</w:t>
      </w:r>
      <w:r w:rsidR="00326F85" w:rsidRPr="0071500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accommodation</w:t>
      </w:r>
    </w:p>
    <w:p w:rsidR="00A17A76" w:rsidRDefault="00F11865" w:rsidP="00533B1B">
      <w:pPr>
        <w:spacing w:after="0"/>
        <w:jc w:val="both"/>
        <w:rPr>
          <w:sz w:val="28"/>
          <w:szCs w:val="28"/>
        </w:rPr>
      </w:pPr>
      <w:r w:rsidRPr="00732B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Pilot [draft] Guidelines </w:t>
      </w:r>
      <w:r w:rsidR="00382D00" w:rsidRPr="00732B89">
        <w:rPr>
          <w:rFonts w:ascii="Times New Roman" w:eastAsia="Times New Roman" w:hAnsi="Times New Roman" w:cs="Times New Roman"/>
          <w:b/>
          <w:i/>
          <w:sz w:val="28"/>
          <w:szCs w:val="28"/>
        </w:rPr>
        <w:t>for Managing Food Allergies in</w:t>
      </w:r>
      <w:r w:rsidRPr="00FD45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Higher Education, </w:t>
      </w:r>
      <w:hyperlink r:id="rId18" w:history="1">
        <w:r w:rsidRPr="00D3393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http://www.foodallergy.org/</w:t>
        </w:r>
      </w:hyperlink>
      <w:r w:rsidR="00382D00" w:rsidRPr="00D33936">
        <w:rPr>
          <w:rFonts w:ascii="Times New Roman" w:hAnsi="Times New Roman" w:cs="Times New Roman"/>
          <w:sz w:val="28"/>
          <w:szCs w:val="28"/>
          <w:u w:val="single"/>
        </w:rPr>
        <w:t>document.doc?id=382</w:t>
      </w:r>
      <w:r w:rsidRPr="00732B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7A76" w:rsidRPr="00311194" w:rsidRDefault="00A17A76" w:rsidP="00311194">
      <w:pPr>
        <w:pStyle w:val="ListParagraph"/>
        <w:spacing w:line="276" w:lineRule="auto"/>
        <w:ind w:left="0" w:firstLine="720"/>
        <w:jc w:val="both"/>
      </w:pPr>
      <w:r w:rsidRPr="00311194">
        <w:t xml:space="preserve">Insert Colker and Grossman, </w:t>
      </w:r>
      <w:r w:rsidRPr="00311194">
        <w:rPr>
          <w:b/>
          <w:i/>
        </w:rPr>
        <w:t>Higher Education</w:t>
      </w:r>
      <w:r w:rsidRPr="00311194">
        <w:t xml:space="preserve"> at p. 317 before </w:t>
      </w:r>
      <w:r w:rsidRPr="00311194">
        <w:rPr>
          <w:b/>
        </w:rPr>
        <w:t>Safety.</w:t>
      </w:r>
    </w:p>
    <w:p w:rsidR="00FE3DA9" w:rsidRPr="00B52562" w:rsidRDefault="002C5071" w:rsidP="00E82A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2562">
        <w:rPr>
          <w:rFonts w:ascii="Times New Roman" w:hAnsi="Times New Roman" w:cs="Times New Roman"/>
          <w:b/>
          <w:sz w:val="36"/>
          <w:szCs w:val="36"/>
          <w:u w:val="single"/>
        </w:rPr>
        <w:t>Students with Psychological</w:t>
      </w:r>
      <w:r w:rsidR="00EB47D5" w:rsidRPr="00B52562">
        <w:rPr>
          <w:rFonts w:ascii="Times New Roman" w:hAnsi="Times New Roman" w:cs="Times New Roman"/>
          <w:b/>
          <w:sz w:val="36"/>
          <w:szCs w:val="36"/>
          <w:u w:val="single"/>
        </w:rPr>
        <w:t xml:space="preserve"> Disabilities</w:t>
      </w:r>
    </w:p>
    <w:p w:rsidR="00433525" w:rsidRDefault="00886B17" w:rsidP="00433525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DOJ </w:t>
      </w:r>
      <w:r w:rsidR="00FE3DA9" w:rsidRPr="00B52562">
        <w:rPr>
          <w:rFonts w:ascii="Times New Roman" w:hAnsi="Times New Roman" w:cs="Times New Roman"/>
          <w:b/>
          <w:i/>
          <w:sz w:val="28"/>
          <w:szCs w:val="28"/>
        </w:rPr>
        <w:t>Settlement with Quinnipiac University</w:t>
      </w:r>
      <w:r w:rsidR="00FE3DA9" w:rsidRPr="00B5256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E3DA9" w:rsidRPr="00B52562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9A3E3F" w:rsidRPr="00B52562">
          <w:rPr>
            <w:rStyle w:val="Hyperlink"/>
            <w:rFonts w:ascii="Times New Roman" w:hAnsi="Times New Roman" w:cs="Times New Roman"/>
            <w:sz w:val="28"/>
            <w:szCs w:val="28"/>
          </w:rPr>
          <w:t>http://www.ada.gov/ quinnipiac_sa.htm</w:t>
        </w:r>
      </w:hyperlink>
    </w:p>
    <w:p w:rsidR="00702D31" w:rsidRPr="00311194" w:rsidRDefault="00702D31" w:rsidP="004335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11194">
        <w:rPr>
          <w:rFonts w:ascii="Times New Roman" w:hAnsi="Times New Roman" w:cs="Times New Roman"/>
          <w:sz w:val="24"/>
          <w:szCs w:val="24"/>
        </w:rPr>
        <w:t xml:space="preserve">Insert Colker and Grossman, </w:t>
      </w:r>
      <w:r w:rsidRPr="00311194">
        <w:rPr>
          <w:rFonts w:ascii="Times New Roman" w:hAnsi="Times New Roman" w:cs="Times New Roman"/>
          <w:b/>
          <w:i/>
          <w:sz w:val="24"/>
          <w:szCs w:val="24"/>
        </w:rPr>
        <w:t>Higher Education</w:t>
      </w:r>
      <w:r w:rsidRPr="00311194">
        <w:rPr>
          <w:rFonts w:ascii="Times New Roman" w:hAnsi="Times New Roman" w:cs="Times New Roman"/>
          <w:sz w:val="24"/>
          <w:szCs w:val="24"/>
        </w:rPr>
        <w:t xml:space="preserve"> at p.319</w:t>
      </w:r>
      <w:r w:rsidR="00A17A76" w:rsidRPr="00311194">
        <w:rPr>
          <w:rFonts w:ascii="Times New Roman" w:hAnsi="Times New Roman" w:cs="Times New Roman"/>
          <w:sz w:val="24"/>
          <w:szCs w:val="24"/>
        </w:rPr>
        <w:t xml:space="preserve"> following the third paragraph</w:t>
      </w:r>
      <w:r w:rsidRPr="00311194">
        <w:rPr>
          <w:rFonts w:ascii="Times New Roman" w:hAnsi="Times New Roman" w:cs="Times New Roman"/>
          <w:sz w:val="24"/>
          <w:szCs w:val="24"/>
        </w:rPr>
        <w:t>.</w:t>
      </w:r>
    </w:p>
    <w:p w:rsidR="00C9476E" w:rsidRPr="00B52562" w:rsidRDefault="00C9476E" w:rsidP="00E82A6E">
      <w:pPr>
        <w:pStyle w:val="ListParagraph"/>
        <w:spacing w:line="276" w:lineRule="auto"/>
        <w:ind w:left="0"/>
        <w:rPr>
          <w:sz w:val="28"/>
          <w:szCs w:val="28"/>
        </w:rPr>
      </w:pPr>
    </w:p>
    <w:p w:rsidR="00433525" w:rsidRDefault="00C9476E" w:rsidP="00433525">
      <w:pPr>
        <w:pStyle w:val="span"/>
        <w:spacing w:line="276" w:lineRule="auto"/>
        <w:rPr>
          <w:b/>
          <w:sz w:val="28"/>
          <w:szCs w:val="28"/>
        </w:rPr>
      </w:pPr>
      <w:proofErr w:type="spellStart"/>
      <w:r w:rsidRPr="00735838">
        <w:rPr>
          <w:b/>
          <w:i/>
          <w:sz w:val="28"/>
          <w:szCs w:val="28"/>
        </w:rPr>
        <w:t>Hershman</w:t>
      </w:r>
      <w:proofErr w:type="spellEnd"/>
      <w:r w:rsidRPr="00735838">
        <w:rPr>
          <w:b/>
          <w:i/>
          <w:sz w:val="28"/>
          <w:szCs w:val="28"/>
        </w:rPr>
        <w:t xml:space="preserve"> v. Muhlenberg College</w:t>
      </w:r>
      <w:r w:rsidRPr="00735838">
        <w:rPr>
          <w:b/>
          <w:sz w:val="28"/>
          <w:szCs w:val="28"/>
        </w:rPr>
        <w:t xml:space="preserve">, </w:t>
      </w:r>
      <w:r w:rsidR="009C0FA8" w:rsidRPr="00735838">
        <w:rPr>
          <w:b/>
          <w:sz w:val="28"/>
          <w:szCs w:val="28"/>
        </w:rPr>
        <w:t xml:space="preserve">17 F. Supp.3d 454 </w:t>
      </w:r>
      <w:r w:rsidRPr="00735838">
        <w:rPr>
          <w:b/>
          <w:sz w:val="28"/>
          <w:szCs w:val="28"/>
        </w:rPr>
        <w:t xml:space="preserve">(E.D. Pa. </w:t>
      </w:r>
      <w:r w:rsidR="009C0FA8" w:rsidRPr="00735838">
        <w:rPr>
          <w:b/>
          <w:sz w:val="28"/>
          <w:szCs w:val="28"/>
        </w:rPr>
        <w:t>2014</w:t>
      </w:r>
      <w:r w:rsidRPr="00735838">
        <w:rPr>
          <w:b/>
          <w:sz w:val="28"/>
          <w:szCs w:val="28"/>
        </w:rPr>
        <w:t>).</w:t>
      </w:r>
    </w:p>
    <w:p w:rsidR="00702D31" w:rsidRPr="00433525" w:rsidRDefault="00702D31" w:rsidP="00433525">
      <w:pPr>
        <w:pStyle w:val="span"/>
        <w:spacing w:line="276" w:lineRule="auto"/>
        <w:ind w:firstLine="720"/>
        <w:rPr>
          <w:spacing w:val="-4"/>
          <w:sz w:val="24"/>
          <w:szCs w:val="24"/>
        </w:rPr>
      </w:pPr>
      <w:r w:rsidRPr="00433525">
        <w:rPr>
          <w:sz w:val="24"/>
          <w:szCs w:val="24"/>
        </w:rPr>
        <w:t xml:space="preserve">Insert Colker and Grossman, </w:t>
      </w:r>
      <w:r w:rsidRPr="00433525">
        <w:rPr>
          <w:b/>
          <w:i/>
          <w:sz w:val="24"/>
          <w:szCs w:val="24"/>
        </w:rPr>
        <w:t>Higher Education</w:t>
      </w:r>
      <w:r w:rsidRPr="00433525">
        <w:rPr>
          <w:sz w:val="24"/>
          <w:szCs w:val="24"/>
        </w:rPr>
        <w:t xml:space="preserve"> at p.</w:t>
      </w:r>
      <w:r w:rsidR="00447F10" w:rsidRPr="00433525">
        <w:rPr>
          <w:sz w:val="24"/>
          <w:szCs w:val="24"/>
        </w:rPr>
        <w:t>211</w:t>
      </w:r>
      <w:r w:rsidR="00A17A76" w:rsidRPr="00433525">
        <w:rPr>
          <w:sz w:val="24"/>
          <w:szCs w:val="24"/>
        </w:rPr>
        <w:t xml:space="preserve"> after</w:t>
      </w:r>
      <w:r w:rsidR="00A17A76" w:rsidRPr="00433525">
        <w:rPr>
          <w:b/>
          <w:sz w:val="24"/>
          <w:szCs w:val="24"/>
        </w:rPr>
        <w:t xml:space="preserve"> Note </w:t>
      </w:r>
      <w:r w:rsidR="00A17A76" w:rsidRPr="00433525">
        <w:rPr>
          <w:sz w:val="24"/>
          <w:szCs w:val="24"/>
        </w:rPr>
        <w:t>2</w:t>
      </w:r>
      <w:r w:rsidR="00447F10" w:rsidRPr="00433525">
        <w:rPr>
          <w:sz w:val="24"/>
          <w:szCs w:val="24"/>
        </w:rPr>
        <w:t>.</w:t>
      </w:r>
    </w:p>
    <w:p w:rsidR="006F6AF1" w:rsidRDefault="006F6AF1" w:rsidP="00E82A6E">
      <w:pPr>
        <w:pStyle w:val="span"/>
        <w:spacing w:line="276" w:lineRule="auto"/>
        <w:jc w:val="both"/>
        <w:rPr>
          <w:b/>
          <w:i/>
          <w:spacing w:val="-4"/>
          <w:sz w:val="28"/>
          <w:szCs w:val="28"/>
        </w:rPr>
      </w:pPr>
    </w:p>
    <w:p w:rsidR="00E10B5F" w:rsidRPr="00B52562" w:rsidRDefault="00E10B5F" w:rsidP="00E82A6E">
      <w:pPr>
        <w:pStyle w:val="span"/>
        <w:spacing w:line="276" w:lineRule="auto"/>
        <w:jc w:val="both"/>
        <w:rPr>
          <w:b/>
          <w:i/>
          <w:spacing w:val="-4"/>
          <w:sz w:val="28"/>
          <w:szCs w:val="28"/>
        </w:rPr>
      </w:pPr>
    </w:p>
    <w:p w:rsidR="00433525" w:rsidRDefault="0093302F" w:rsidP="00433525">
      <w:pPr>
        <w:pStyle w:val="span"/>
        <w:spacing w:line="276" w:lineRule="auto"/>
        <w:jc w:val="both"/>
        <w:rPr>
          <w:sz w:val="28"/>
          <w:szCs w:val="28"/>
        </w:rPr>
      </w:pPr>
      <w:r w:rsidRPr="00B52562">
        <w:rPr>
          <w:b/>
          <w:i/>
          <w:spacing w:val="-4"/>
          <w:sz w:val="28"/>
          <w:szCs w:val="28"/>
        </w:rPr>
        <w:t>Quinones v. University of Puerto Rico</w:t>
      </w:r>
      <w:r w:rsidR="00AB7FC7" w:rsidRPr="00B52562">
        <w:rPr>
          <w:b/>
          <w:i/>
          <w:spacing w:val="-4"/>
          <w:sz w:val="28"/>
          <w:szCs w:val="28"/>
        </w:rPr>
        <w:t>,</w:t>
      </w:r>
      <w:r w:rsidR="00AB7FC7" w:rsidRPr="00B52562">
        <w:rPr>
          <w:b/>
          <w:i/>
          <w:sz w:val="28"/>
          <w:szCs w:val="28"/>
        </w:rPr>
        <w:t xml:space="preserve"> et al.,</w:t>
      </w:r>
      <w:r w:rsidR="00AB7FC7" w:rsidRPr="00B52562">
        <w:rPr>
          <w:b/>
          <w:sz w:val="28"/>
          <w:szCs w:val="28"/>
        </w:rPr>
        <w:t xml:space="preserve"> </w:t>
      </w:r>
      <w:r w:rsidR="00AB7FC7" w:rsidRPr="00B52562">
        <w:rPr>
          <w:sz w:val="28"/>
          <w:szCs w:val="28"/>
        </w:rPr>
        <w:t>No. 14-1331</w:t>
      </w:r>
      <w:r w:rsidR="00B810D4" w:rsidRPr="00B52562">
        <w:rPr>
          <w:sz w:val="28"/>
          <w:szCs w:val="28"/>
        </w:rPr>
        <w:t xml:space="preserve">, 2015 WL 631327, 2015 U.S. Dist. LEXIS 18319, 31 Am. Disabilities </w:t>
      </w:r>
      <w:proofErr w:type="spellStart"/>
      <w:r w:rsidR="00B810D4" w:rsidRPr="00B52562">
        <w:rPr>
          <w:sz w:val="28"/>
          <w:szCs w:val="28"/>
        </w:rPr>
        <w:t>Cas</w:t>
      </w:r>
      <w:proofErr w:type="spellEnd"/>
      <w:r w:rsidR="00B810D4" w:rsidRPr="00B52562">
        <w:rPr>
          <w:sz w:val="28"/>
          <w:szCs w:val="28"/>
        </w:rPr>
        <w:t>. (BNA) 471 (D. P.R. Feb. 13, 2015).</w:t>
      </w:r>
    </w:p>
    <w:p w:rsidR="00447F10" w:rsidRPr="00433525" w:rsidRDefault="00447F10" w:rsidP="00433525">
      <w:pPr>
        <w:pStyle w:val="span"/>
        <w:spacing w:line="276" w:lineRule="auto"/>
        <w:ind w:firstLine="720"/>
        <w:jc w:val="both"/>
        <w:rPr>
          <w:rFonts w:eastAsia="Arial"/>
          <w:w w:val="95"/>
          <w:sz w:val="24"/>
          <w:szCs w:val="24"/>
        </w:rPr>
      </w:pPr>
      <w:r w:rsidRPr="00433525">
        <w:rPr>
          <w:sz w:val="24"/>
          <w:szCs w:val="24"/>
        </w:rPr>
        <w:t xml:space="preserve">Insert Colker and Grossman, </w:t>
      </w:r>
      <w:r w:rsidRPr="00433525">
        <w:rPr>
          <w:b/>
          <w:i/>
          <w:sz w:val="24"/>
          <w:szCs w:val="24"/>
        </w:rPr>
        <w:t>Higher Education</w:t>
      </w:r>
      <w:r w:rsidRPr="00433525">
        <w:rPr>
          <w:sz w:val="24"/>
          <w:szCs w:val="24"/>
        </w:rPr>
        <w:t xml:space="preserve"> at p.126</w:t>
      </w:r>
      <w:r w:rsidR="00A17A76" w:rsidRPr="00433525">
        <w:rPr>
          <w:sz w:val="24"/>
          <w:szCs w:val="24"/>
        </w:rPr>
        <w:t xml:space="preserve"> after </w:t>
      </w:r>
      <w:r w:rsidR="00A17A76" w:rsidRPr="00433525">
        <w:rPr>
          <w:b/>
          <w:sz w:val="24"/>
          <w:szCs w:val="24"/>
        </w:rPr>
        <w:t>Note</w:t>
      </w:r>
      <w:r w:rsidR="00A17A76" w:rsidRPr="00433525">
        <w:rPr>
          <w:sz w:val="24"/>
          <w:szCs w:val="24"/>
        </w:rPr>
        <w:t xml:space="preserve"> 1</w:t>
      </w:r>
      <w:r w:rsidRPr="00433525">
        <w:rPr>
          <w:sz w:val="24"/>
          <w:szCs w:val="24"/>
        </w:rPr>
        <w:t>.</w:t>
      </w:r>
    </w:p>
    <w:p w:rsidR="00433525" w:rsidRDefault="00326F85" w:rsidP="00E82A6E">
      <w:pPr>
        <w:jc w:val="both"/>
        <w:rPr>
          <w:rFonts w:ascii="Times New Roman" w:eastAsia="Arial" w:hAnsi="Times New Roman" w:cs="Times New Roman"/>
          <w:w w:val="95"/>
          <w:sz w:val="28"/>
          <w:szCs w:val="28"/>
        </w:rPr>
      </w:pPr>
      <w:r w:rsidRPr="00B52562">
        <w:rPr>
          <w:rFonts w:ascii="Times New Roman" w:eastAsia="Arial" w:hAnsi="Times New Roman" w:cs="Times New Roman"/>
          <w:w w:val="95"/>
          <w:sz w:val="28"/>
          <w:szCs w:val="28"/>
        </w:rPr>
        <w:t xml:space="preserve"> </w:t>
      </w:r>
    </w:p>
    <w:p w:rsidR="00326F85" w:rsidRPr="00B52562" w:rsidRDefault="00326F85" w:rsidP="00E82A6E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2562">
        <w:rPr>
          <w:rFonts w:ascii="Times New Roman" w:hAnsi="Times New Roman" w:cs="Times New Roman"/>
          <w:b/>
          <w:sz w:val="36"/>
          <w:szCs w:val="36"/>
          <w:u w:val="single"/>
        </w:rPr>
        <w:t>The Intersection of Race, National Origin and Disability</w:t>
      </w:r>
    </w:p>
    <w:p w:rsidR="00326F85" w:rsidRPr="00B52562" w:rsidRDefault="00326F85" w:rsidP="00E82A6E">
      <w:pPr>
        <w:widowControl w:val="0"/>
        <w:tabs>
          <w:tab w:val="left" w:pos="626"/>
        </w:tabs>
        <w:spacing w:before="1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562">
        <w:rPr>
          <w:rFonts w:ascii="Times New Roman" w:hAnsi="Times New Roman" w:cs="Times New Roman"/>
          <w:b/>
          <w:i/>
          <w:sz w:val="28"/>
          <w:szCs w:val="28"/>
        </w:rPr>
        <w:t>Salmeron</w:t>
      </w:r>
      <w:proofErr w:type="spellEnd"/>
      <w:r w:rsidRPr="00B52562">
        <w:rPr>
          <w:rFonts w:ascii="Times New Roman" w:hAnsi="Times New Roman" w:cs="Times New Roman"/>
          <w:b/>
          <w:i/>
          <w:sz w:val="28"/>
          <w:szCs w:val="28"/>
        </w:rPr>
        <w:t xml:space="preserve"> v. Regents of the University of California</w:t>
      </w:r>
      <w:r w:rsidRPr="00B52562">
        <w:rPr>
          <w:rFonts w:ascii="Times New Roman" w:hAnsi="Times New Roman" w:cs="Times New Roman"/>
          <w:sz w:val="28"/>
          <w:szCs w:val="28"/>
        </w:rPr>
        <w:t>, No. C 13-5606</w:t>
      </w:r>
      <w:r w:rsidR="0058051E" w:rsidRPr="00B52562">
        <w:rPr>
          <w:rFonts w:ascii="Times New Roman" w:hAnsi="Times New Roman" w:cs="Times New Roman"/>
          <w:sz w:val="28"/>
          <w:szCs w:val="28"/>
        </w:rPr>
        <w:t>, 2014 U.S. Dist. LEXIS 80344, 2014 WL 2582712</w:t>
      </w:r>
      <w:r w:rsidRPr="00B52562">
        <w:rPr>
          <w:rFonts w:ascii="Times New Roman" w:hAnsi="Times New Roman" w:cs="Times New Roman"/>
          <w:sz w:val="28"/>
          <w:szCs w:val="28"/>
        </w:rPr>
        <w:t xml:space="preserve"> (N.D. Cal.06/09/14). </w:t>
      </w:r>
    </w:p>
    <w:p w:rsidR="00E82A6E" w:rsidRPr="00B52562" w:rsidRDefault="00E82A6E" w:rsidP="00E82A6E">
      <w:pPr>
        <w:widowControl w:val="0"/>
        <w:tabs>
          <w:tab w:val="left" w:pos="626"/>
        </w:tabs>
        <w:spacing w:before="175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F361B" w:rsidRPr="00B52562" w:rsidRDefault="00CF361B" w:rsidP="00E82A6E">
      <w:pPr>
        <w:pStyle w:val="BodyText"/>
        <w:spacing w:before="270"/>
        <w:ind w:right="117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</w:rPr>
      </w:pPr>
      <w:r w:rsidRPr="00B52562">
        <w:rPr>
          <w:rFonts w:ascii="Times New Roman" w:eastAsiaTheme="minorHAnsi" w:hAnsi="Times New Roman" w:cs="Times New Roman"/>
          <w:b/>
          <w:sz w:val="36"/>
          <w:szCs w:val="36"/>
          <w:u w:val="single"/>
        </w:rPr>
        <w:t>Retaliation</w:t>
      </w:r>
    </w:p>
    <w:p w:rsidR="00CF361B" w:rsidRPr="00B52562" w:rsidRDefault="00CF361B" w:rsidP="00E82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>Cottrell v. Norman</w:t>
      </w:r>
      <w:r w:rsidRPr="00B5256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52562">
        <w:rPr>
          <w:rFonts w:ascii="Times New Roman" w:eastAsia="Times New Roman" w:hAnsi="Times New Roman" w:cs="Times New Roman"/>
          <w:sz w:val="28"/>
          <w:szCs w:val="28"/>
        </w:rPr>
        <w:t>2014 U.S. Dist. LEXIS 101645, 2014 WL 3729215 (D.N.J. July 25, 2014)</w:t>
      </w:r>
      <w:r w:rsidR="006F6AF1" w:rsidRPr="00B525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0" w:history="1">
        <w:r w:rsidR="006F6AF1" w:rsidRPr="00B5256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http://law.justia.com/cases/federal/district-courts/new-jersey/njdce/1:2012cv01986/272545/66/</w:t>
        </w:r>
      </w:hyperlink>
    </w:p>
    <w:p w:rsidR="00447F10" w:rsidRDefault="00447F10" w:rsidP="00E82A6E">
      <w:pPr>
        <w:pStyle w:val="ListParagraph"/>
        <w:spacing w:line="276" w:lineRule="auto"/>
        <w:ind w:left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CF361B" w:rsidRPr="00B52562" w:rsidRDefault="00833270" w:rsidP="00E82A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>Widomski</w:t>
      </w:r>
      <w:proofErr w:type="spellEnd"/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v. State Univ. of N.Y. (SUNY) at Orange,</w:t>
      </w:r>
      <w:r w:rsidRPr="00B52562">
        <w:rPr>
          <w:rFonts w:ascii="Times New Roman" w:eastAsia="Times New Roman" w:hAnsi="Times New Roman" w:cs="Times New Roman"/>
          <w:sz w:val="28"/>
          <w:szCs w:val="28"/>
        </w:rPr>
        <w:t xml:space="preserve"> 933 F. Supp. 2d 534</w:t>
      </w:r>
      <w:r w:rsidR="00B20CF2" w:rsidRPr="00B52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562">
        <w:rPr>
          <w:rFonts w:ascii="Times New Roman" w:eastAsia="Times New Roman" w:hAnsi="Times New Roman" w:cs="Times New Roman"/>
          <w:sz w:val="28"/>
          <w:szCs w:val="28"/>
        </w:rPr>
        <w:t>(S.D.N.Y. 2013)</w:t>
      </w:r>
      <w:r w:rsidR="00CF361B" w:rsidRPr="00B5256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350DD5" w:rsidRPr="00B52562" w:rsidRDefault="00350DD5" w:rsidP="00E82A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co_footnote_B00012034239138_1"/>
      <w:bookmarkEnd w:id="1"/>
    </w:p>
    <w:p w:rsidR="00350DD5" w:rsidRPr="00B52562" w:rsidRDefault="00350DD5" w:rsidP="00E82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>Sjöstrand</w:t>
      </w:r>
      <w:proofErr w:type="spellEnd"/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v. Ohio State Univ</w:t>
      </w:r>
      <w:r w:rsidRPr="00B52562">
        <w:rPr>
          <w:rFonts w:ascii="Times New Roman" w:eastAsia="Times New Roman" w:hAnsi="Times New Roman" w:cs="Times New Roman"/>
          <w:sz w:val="28"/>
          <w:szCs w:val="28"/>
        </w:rPr>
        <w:t>., 750 F.3d 596</w:t>
      </w:r>
      <w:r w:rsidR="00B20CF2" w:rsidRPr="00B52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562">
        <w:rPr>
          <w:rFonts w:ascii="Times New Roman" w:eastAsia="Times New Roman" w:hAnsi="Times New Roman" w:cs="Times New Roman"/>
          <w:sz w:val="28"/>
          <w:szCs w:val="28"/>
        </w:rPr>
        <w:t>(6th Cir. 2014)</w:t>
      </w:r>
    </w:p>
    <w:p w:rsidR="006F6AF1" w:rsidRPr="00B52562" w:rsidRDefault="006F6AF1" w:rsidP="00E82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DE6" w:rsidRPr="00B52562" w:rsidRDefault="00967803" w:rsidP="00E82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See also </w:t>
      </w:r>
      <w:r w:rsidR="000C0B07"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>McKee v. Madison Area Tech. College</w:t>
      </w:r>
      <w:r w:rsidR="000C0B07" w:rsidRPr="00B52562">
        <w:rPr>
          <w:rFonts w:ascii="Times New Roman" w:eastAsia="Times New Roman" w:hAnsi="Times New Roman" w:cs="Times New Roman"/>
          <w:sz w:val="28"/>
          <w:szCs w:val="28"/>
        </w:rPr>
        <w:t>, 2014 U.S. Dist. LEXIS 70967</w:t>
      </w:r>
      <w:r w:rsidR="00AC0745" w:rsidRPr="00B52562">
        <w:rPr>
          <w:rFonts w:ascii="Times New Roman" w:eastAsia="Times New Roman" w:hAnsi="Times New Roman" w:cs="Times New Roman"/>
          <w:sz w:val="28"/>
          <w:szCs w:val="28"/>
        </w:rPr>
        <w:t>, 2014 WL 2159257</w:t>
      </w:r>
      <w:r w:rsidR="000C0B07" w:rsidRPr="00B52562">
        <w:rPr>
          <w:rFonts w:ascii="Times New Roman" w:eastAsia="Times New Roman" w:hAnsi="Times New Roman" w:cs="Times New Roman"/>
          <w:sz w:val="28"/>
          <w:szCs w:val="28"/>
        </w:rPr>
        <w:t xml:space="preserve"> (W.D. Wis. May 22, 2014)</w:t>
      </w:r>
      <w:r w:rsidRPr="00B525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1" w:history="1">
        <w:r w:rsidR="00775DE6" w:rsidRPr="00B5256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http://leagle.com/decision/In%20FDCO%2020140527G48/McKEE%20v.%20MADISON%20AREA%20TECHNICAL%20COLLEGE</w:t>
        </w:r>
      </w:hyperlink>
    </w:p>
    <w:p w:rsidR="00326F85" w:rsidRPr="00B52562" w:rsidRDefault="00326F85" w:rsidP="00E82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5CE8" w:rsidRPr="00B52562" w:rsidRDefault="00275CE8" w:rsidP="00E82A6E">
      <w:pPr>
        <w:pStyle w:val="ListParagraph"/>
        <w:spacing w:line="276" w:lineRule="auto"/>
        <w:ind w:left="0"/>
        <w:jc w:val="center"/>
        <w:rPr>
          <w:b/>
          <w:sz w:val="36"/>
          <w:szCs w:val="36"/>
          <w:u w:val="single"/>
        </w:rPr>
      </w:pPr>
    </w:p>
    <w:p w:rsidR="006B048E" w:rsidRPr="00B52562" w:rsidRDefault="00EE0341" w:rsidP="00E82A6E">
      <w:pPr>
        <w:pStyle w:val="ListParagraph"/>
        <w:spacing w:line="276" w:lineRule="auto"/>
        <w:ind w:left="0"/>
        <w:jc w:val="center"/>
        <w:rPr>
          <w:b/>
          <w:sz w:val="36"/>
          <w:szCs w:val="36"/>
          <w:u w:val="single"/>
        </w:rPr>
      </w:pPr>
      <w:r w:rsidRPr="00B52562">
        <w:rPr>
          <w:b/>
          <w:sz w:val="36"/>
          <w:szCs w:val="36"/>
          <w:u w:val="single"/>
        </w:rPr>
        <w:t>Facilities Access</w:t>
      </w:r>
    </w:p>
    <w:p w:rsidR="002707DD" w:rsidRPr="00B52562" w:rsidRDefault="002707DD" w:rsidP="00E82A6E">
      <w:pPr>
        <w:pStyle w:val="ListParagraph"/>
        <w:spacing w:line="276" w:lineRule="auto"/>
        <w:ind w:left="0"/>
        <w:jc w:val="both"/>
        <w:rPr>
          <w:b/>
          <w:sz w:val="32"/>
          <w:szCs w:val="32"/>
          <w:u w:val="single"/>
        </w:rPr>
      </w:pPr>
    </w:p>
    <w:p w:rsidR="002707DD" w:rsidRPr="00735838" w:rsidRDefault="009B333C" w:rsidP="00E82A6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7E7C65" w:rsidRPr="00735838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</w:rPr>
          <w:t>Williams v. Southern</w:t>
        </w:r>
        <w:r w:rsidR="002707DD" w:rsidRPr="00735838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</w:rPr>
          <w:t xml:space="preserve"> Univ. &amp; Agric. &amp; Mech. College</w:t>
        </w:r>
        <w:r w:rsidR="002707DD" w:rsidRPr="007358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(M.D. La. Oct. 10, 2012)</w:t>
        </w:r>
      </w:hyperlink>
      <w:r w:rsidR="002707DD" w:rsidRPr="007358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7CD4" w:rsidRPr="00735838" w:rsidRDefault="00157CD4" w:rsidP="00E82A6E">
      <w:pPr>
        <w:pStyle w:val="ListParagraph"/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735838">
        <w:rPr>
          <w:b/>
          <w:sz w:val="28"/>
          <w:szCs w:val="28"/>
          <w:u w:val="single"/>
        </w:rPr>
        <w:t xml:space="preserve">Lawsuit: </w:t>
      </w:r>
      <w:hyperlink r:id="rId23" w:history="1">
        <w:r w:rsidR="00AC7DFB" w:rsidRPr="00735838">
          <w:rPr>
            <w:rStyle w:val="Hyperlink"/>
            <w:sz w:val="28"/>
            <w:szCs w:val="28"/>
          </w:rPr>
          <w:t>http://theadvocate.com/csp/mediapool/sites/dt.common.streams.StreamServer.cls?STREAMOID=miL3Pu8Yv$M$aME5$ZQguJM5tm0Zxrvol3sywaAHBAnivlp5nxSJnEO0Mfd4eDSfE0$uXvBjavsllACLNr6VhLEUIm2tympBeeq1Fwi7sIigrCfKm_F3DhYfWov3omce$8CAqP1xDAFoSAgEcS6kSQ--&amp;CONTENTTYPE=application/pdf&amp;CONTENTDISPOSITION=Southern%20Williams%20Lawsuit.pdf</w:t>
        </w:r>
      </w:hyperlink>
    </w:p>
    <w:p w:rsidR="00AC7DFB" w:rsidRPr="00735838" w:rsidRDefault="00157CD4" w:rsidP="00E82A6E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 w:rsidRPr="00735838">
        <w:rPr>
          <w:b/>
          <w:sz w:val="28"/>
          <w:szCs w:val="28"/>
          <w:u w:val="single"/>
        </w:rPr>
        <w:t>Settlement:</w:t>
      </w:r>
      <w:r w:rsidRPr="00735838">
        <w:rPr>
          <w:sz w:val="28"/>
          <w:szCs w:val="28"/>
        </w:rPr>
        <w:t xml:space="preserve"> </w:t>
      </w:r>
      <w:hyperlink r:id="rId24" w:history="1">
        <w:r w:rsidR="00AC7DFB" w:rsidRPr="00735838">
          <w:rPr>
            <w:rStyle w:val="Hyperlink"/>
            <w:sz w:val="28"/>
            <w:szCs w:val="28"/>
          </w:rPr>
          <w:t>http://theadvocate.com/csp/mediapool/sites/dt.common.streams.StreamServer.cls?STREAMOID=jQQKWnilRvICOWv3Ez02v5M5tm0Zxrvol3sywaAHBAmTauUdzj2jhKYG34RyvxpFE0$uXvBjavsllACLNr6VhLEUIm2tympBeeq1Fwi7sIigrCfKm_F3DhYfWov3omce$8CAqP1xDAFoSAgEcS6kSQ--</w:t>
        </w:r>
      </w:hyperlink>
      <w:r w:rsidR="00980012" w:rsidRPr="00735838">
        <w:rPr>
          <w:rStyle w:val="Hyperlink"/>
          <w:sz w:val="28"/>
          <w:szCs w:val="28"/>
        </w:rPr>
        <w:t>&amp;CONTENTTYPE=application/pdg&amp;CONTENTDISPORTION=Southern%20Settlement.pdf</w:t>
      </w:r>
    </w:p>
    <w:p w:rsidR="00AC7DFB" w:rsidRPr="00B52562" w:rsidRDefault="00AC7DFB" w:rsidP="00E82A6E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</w:p>
    <w:p w:rsidR="00AB1190" w:rsidRDefault="00350DD5" w:rsidP="00E82A6E">
      <w:pPr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>Fortyune</w:t>
      </w:r>
      <w:proofErr w:type="spellEnd"/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v. City of Lomita,</w:t>
      </w:r>
      <w:r w:rsidRPr="00B52562">
        <w:rPr>
          <w:rFonts w:ascii="Times New Roman" w:eastAsia="Times New Roman" w:hAnsi="Times New Roman" w:cs="Times New Roman"/>
          <w:sz w:val="28"/>
          <w:szCs w:val="28"/>
        </w:rPr>
        <w:t xml:space="preserve"> 766 F.3d 1098</w:t>
      </w:r>
      <w:r w:rsidR="009B3724" w:rsidRPr="00B52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562">
        <w:rPr>
          <w:rFonts w:ascii="Times New Roman" w:eastAsia="Times New Roman" w:hAnsi="Times New Roman" w:cs="Times New Roman"/>
          <w:sz w:val="28"/>
          <w:szCs w:val="28"/>
        </w:rPr>
        <w:t>(9th Cir. Cal. 2014)</w:t>
      </w:r>
      <w:r w:rsidR="00125304">
        <w:rPr>
          <w:rFonts w:ascii="Times New Roman" w:eastAsia="Times New Roman" w:hAnsi="Times New Roman" w:cs="Times New Roman"/>
          <w:sz w:val="28"/>
          <w:szCs w:val="28"/>
        </w:rPr>
        <w:t>; cert. denied __ U.S.__ (June 29,2015)</w:t>
      </w:r>
      <w:r w:rsidRPr="00B525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1190" w:rsidRPr="00B52562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737745" w:rsidRPr="00B5256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http://cdn.ca9.uscourts.gov/datastore/opinions/2014/09/05/12-56280.pdf</w:t>
        </w:r>
      </w:hyperlink>
    </w:p>
    <w:p w:rsidR="00125304" w:rsidRPr="00B52562" w:rsidRDefault="009B333C" w:rsidP="00E82A6E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26" w:history="1">
        <w:r w:rsidR="009E796E" w:rsidRPr="007C719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http://www.supremecourt.gov/orders/courtorders/062915zor_4g25.pd</w:t>
        </w:r>
      </w:hyperlink>
      <w:r w:rsidR="009E796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 </w:t>
      </w:r>
    </w:p>
    <w:p w:rsidR="00735838" w:rsidRDefault="00735838" w:rsidP="00E82A6E">
      <w:pPr>
        <w:pStyle w:val="articalp"/>
        <w:spacing w:before="200" w:line="276" w:lineRule="auto"/>
        <w:jc w:val="both"/>
        <w:rPr>
          <w:rStyle w:val="articalpChar"/>
          <w:color w:val="000000" w:themeColor="text1"/>
        </w:rPr>
      </w:pPr>
    </w:p>
    <w:p w:rsidR="00533B1B" w:rsidRDefault="00533B1B" w:rsidP="00E82A6E">
      <w:pPr>
        <w:pStyle w:val="articalp"/>
        <w:spacing w:before="200" w:line="276" w:lineRule="auto"/>
        <w:jc w:val="both"/>
        <w:rPr>
          <w:rStyle w:val="articalpChar"/>
          <w:color w:val="000000" w:themeColor="text1"/>
        </w:rPr>
      </w:pPr>
    </w:p>
    <w:p w:rsidR="00980012" w:rsidRDefault="00026B9C" w:rsidP="00E82A6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2562">
        <w:rPr>
          <w:rFonts w:ascii="Times New Roman" w:hAnsi="Times New Roman" w:cs="Times New Roman"/>
          <w:b/>
          <w:sz w:val="36"/>
          <w:szCs w:val="36"/>
          <w:u w:val="single"/>
        </w:rPr>
        <w:t>Digital Access</w:t>
      </w:r>
      <w:r w:rsidR="00735838">
        <w:rPr>
          <w:rFonts w:ascii="Times New Roman" w:hAnsi="Times New Roman" w:cs="Times New Roman"/>
          <w:b/>
          <w:sz w:val="36"/>
          <w:szCs w:val="36"/>
          <w:u w:val="single"/>
        </w:rPr>
        <w:t xml:space="preserve"> and Equality</w:t>
      </w:r>
    </w:p>
    <w:p w:rsidR="00311194" w:rsidRDefault="00FF796E" w:rsidP="0031119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562">
        <w:rPr>
          <w:rFonts w:ascii="Times New Roman" w:hAnsi="Times New Roman" w:cs="Times New Roman"/>
          <w:sz w:val="28"/>
          <w:szCs w:val="28"/>
        </w:rPr>
        <w:t>The Department of Justice has published its spring 2015 regulatory agenda pursuant to Executive Order 12866, ‘‘Regulatory Planning and Review,’’ 58 FR 51735, and the Regulatory Flexibility Act, 5 U.S.C. 601 to 612 (1988</w:t>
      </w:r>
      <w:r w:rsidR="00D921E9">
        <w:rPr>
          <w:rFonts w:ascii="Times New Roman" w:hAnsi="Times New Roman" w:cs="Times New Roman"/>
          <w:sz w:val="28"/>
          <w:szCs w:val="28"/>
        </w:rPr>
        <w:t>).</w:t>
      </w:r>
      <w:r w:rsidR="00834243" w:rsidRPr="00B52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4B2" w:rsidRPr="00DD3F51">
        <w:rPr>
          <w:rFonts w:ascii="Times New Roman" w:hAnsi="Times New Roman" w:cs="Times New Roman"/>
          <w:i/>
          <w:sz w:val="28"/>
          <w:szCs w:val="28"/>
        </w:rPr>
        <w:t xml:space="preserve">See </w:t>
      </w:r>
      <w:hyperlink r:id="rId27" w:history="1">
        <w:r w:rsidR="009664B2" w:rsidRPr="00DD3F51">
          <w:rPr>
            <w:rStyle w:val="Hyperlink"/>
            <w:rFonts w:ascii="Times New Roman" w:hAnsi="Times New Roman" w:cs="Times New Roman"/>
            <w:sz w:val="28"/>
            <w:szCs w:val="28"/>
          </w:rPr>
          <w:t>http://www.reginfo.gov/public/do/eAgendaViewRule?pubId=201410&amp;RIN=1190-AA65</w:t>
        </w:r>
      </w:hyperlink>
      <w:r w:rsidR="009664B2" w:rsidRPr="00DD3F51">
        <w:rPr>
          <w:rFonts w:ascii="Times New Roman" w:hAnsi="Times New Roman" w:cs="Times New Roman"/>
          <w:sz w:val="28"/>
          <w:szCs w:val="28"/>
        </w:rPr>
        <w:t xml:space="preserve"> (split from RIN 1190-AA61).</w:t>
      </w:r>
    </w:p>
    <w:p w:rsidR="009E796E" w:rsidRPr="00433525" w:rsidRDefault="009E796E" w:rsidP="00311194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525">
        <w:rPr>
          <w:rFonts w:ascii="Times New Roman" w:eastAsia="Times New Roman" w:hAnsi="Times New Roman" w:cs="Times New Roman"/>
          <w:sz w:val="24"/>
          <w:szCs w:val="24"/>
        </w:rPr>
        <w:t>Insert Colker and Grossman,</w:t>
      </w:r>
      <w:r w:rsidRPr="00433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5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Higher Education </w:t>
      </w:r>
      <w:r w:rsidRPr="00433525">
        <w:rPr>
          <w:rFonts w:ascii="Times New Roman" w:eastAsia="Times New Roman" w:hAnsi="Times New Roman" w:cs="Times New Roman"/>
          <w:sz w:val="24"/>
          <w:szCs w:val="24"/>
        </w:rPr>
        <w:t>at p. 289.</w:t>
      </w:r>
    </w:p>
    <w:p w:rsidR="00311194" w:rsidRDefault="00311194" w:rsidP="00E82A6E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844CA" w:rsidRPr="0071500C" w:rsidRDefault="004844CA" w:rsidP="00E82A6E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1500C">
        <w:rPr>
          <w:rFonts w:ascii="Times New Roman" w:hAnsi="Times New Roman" w:cs="Times New Roman"/>
          <w:b/>
          <w:i/>
          <w:sz w:val="32"/>
          <w:szCs w:val="32"/>
          <w:u w:val="single"/>
        </w:rPr>
        <w:t>Digital access in academia</w:t>
      </w:r>
    </w:p>
    <w:p w:rsidR="00867B03" w:rsidRPr="00B52562" w:rsidRDefault="00867B03" w:rsidP="00433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562">
        <w:rPr>
          <w:rFonts w:ascii="Times New Roman" w:hAnsi="Times New Roman" w:cs="Times New Roman"/>
          <w:b/>
          <w:i/>
          <w:sz w:val="28"/>
          <w:szCs w:val="28"/>
        </w:rPr>
        <w:t>University of Cincinnati</w:t>
      </w:r>
      <w:r w:rsidR="002E3C7C" w:rsidRPr="00B5256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E3C7C" w:rsidRPr="00B5256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OCR </w:t>
      </w:r>
      <w:r w:rsidR="009314EA" w:rsidRPr="00B5256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compliance </w:t>
      </w:r>
      <w:r w:rsidR="002E3C7C" w:rsidRPr="00B5256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review #15-13-6001 (December 2014) </w:t>
      </w:r>
      <w:hyperlink r:id="rId28" w:history="1">
        <w:r w:rsidR="009314EA" w:rsidRPr="00B52562">
          <w:rPr>
            <w:rStyle w:val="Hyperlink"/>
            <w:rFonts w:ascii="Times New Roman" w:hAnsi="Times New Roman" w:cs="Times New Roman"/>
            <w:sz w:val="28"/>
            <w:szCs w:val="28"/>
          </w:rPr>
          <w:t>http://www2.ed.gov/documents/press-releases/university-cincinnati-agreement.pdf</w:t>
        </w:r>
      </w:hyperlink>
      <w:r w:rsidRPr="00B525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42A" w:rsidRPr="00311194" w:rsidRDefault="00A8742A" w:rsidP="0043352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1194">
        <w:rPr>
          <w:rFonts w:ascii="Times New Roman" w:eastAsia="Times New Roman" w:hAnsi="Times New Roman" w:cs="Times New Roman"/>
          <w:sz w:val="24"/>
          <w:szCs w:val="24"/>
        </w:rPr>
        <w:t>Insert Colker and Grossman,</w:t>
      </w:r>
      <w:r w:rsidRPr="003111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11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Higher Education </w:t>
      </w:r>
      <w:r w:rsidRPr="00311194">
        <w:rPr>
          <w:rFonts w:ascii="Times New Roman" w:eastAsia="Times New Roman" w:hAnsi="Times New Roman" w:cs="Times New Roman"/>
          <w:sz w:val="24"/>
          <w:szCs w:val="24"/>
        </w:rPr>
        <w:t>at p.290</w:t>
      </w:r>
      <w:r w:rsidR="00E952B6" w:rsidRPr="00311194">
        <w:rPr>
          <w:rFonts w:ascii="Times New Roman" w:eastAsia="Times New Roman" w:hAnsi="Times New Roman" w:cs="Times New Roman"/>
          <w:sz w:val="24"/>
          <w:szCs w:val="24"/>
        </w:rPr>
        <w:t xml:space="preserve"> before </w:t>
      </w:r>
      <w:r w:rsidR="00E952B6" w:rsidRPr="00311194">
        <w:rPr>
          <w:rFonts w:ascii="Times New Roman" w:eastAsia="Times New Roman" w:hAnsi="Times New Roman" w:cs="Times New Roman"/>
          <w:b/>
          <w:sz w:val="24"/>
          <w:szCs w:val="24"/>
        </w:rPr>
        <w:t>Notes</w:t>
      </w:r>
      <w:r w:rsidRPr="0031119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33525" w:rsidRDefault="00433525" w:rsidP="00E82A6E">
      <w:pPr>
        <w:pStyle w:val="ListParagraph"/>
        <w:spacing w:line="276" w:lineRule="auto"/>
        <w:ind w:left="0"/>
        <w:rPr>
          <w:b/>
          <w:i/>
          <w:sz w:val="28"/>
          <w:szCs w:val="28"/>
        </w:rPr>
      </w:pPr>
    </w:p>
    <w:p w:rsidR="00436F50" w:rsidRPr="00B52562" w:rsidRDefault="00C31166" w:rsidP="00433525">
      <w:pPr>
        <w:pStyle w:val="ListParagraph"/>
        <w:spacing w:line="276" w:lineRule="auto"/>
        <w:ind w:left="0"/>
        <w:rPr>
          <w:sz w:val="28"/>
          <w:szCs w:val="28"/>
        </w:rPr>
      </w:pPr>
      <w:r w:rsidRPr="00B52562">
        <w:rPr>
          <w:b/>
          <w:i/>
          <w:sz w:val="28"/>
          <w:szCs w:val="28"/>
        </w:rPr>
        <w:t>Youngstown State University</w:t>
      </w:r>
      <w:r w:rsidRPr="00B52562">
        <w:rPr>
          <w:sz w:val="28"/>
          <w:szCs w:val="28"/>
        </w:rPr>
        <w:t>, OCR compliance review #</w:t>
      </w:r>
      <w:r w:rsidRPr="00B52562">
        <w:rPr>
          <w:rFonts w:eastAsiaTheme="minorEastAsia"/>
          <w:color w:val="000000" w:themeColor="text1"/>
          <w:kern w:val="24"/>
          <w:sz w:val="28"/>
          <w:szCs w:val="28"/>
        </w:rPr>
        <w:t xml:space="preserve">15-13-6002 (December 2014) </w:t>
      </w:r>
      <w:hyperlink r:id="rId29" w:history="1">
        <w:r w:rsidR="002E7BA4" w:rsidRPr="00433525">
          <w:rPr>
            <w:rStyle w:val="Hyperlink"/>
            <w:i/>
            <w:sz w:val="28"/>
            <w:szCs w:val="28"/>
          </w:rPr>
          <w:t>http://www2.ed.gov/documents/press-releases/youngstown-state-university-letter.pdf</w:t>
        </w:r>
      </w:hyperlink>
    </w:p>
    <w:p w:rsidR="00E82A6E" w:rsidRPr="00433525" w:rsidRDefault="00A8742A" w:rsidP="00433525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33525">
        <w:rPr>
          <w:rFonts w:ascii="Times New Roman" w:eastAsia="Times New Roman" w:hAnsi="Times New Roman" w:cs="Times New Roman"/>
          <w:sz w:val="24"/>
          <w:szCs w:val="24"/>
        </w:rPr>
        <w:t>Insert Colker and Grossman,</w:t>
      </w:r>
      <w:r w:rsidRPr="00433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5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Higher Education </w:t>
      </w:r>
      <w:r w:rsidRPr="00433525">
        <w:rPr>
          <w:rFonts w:ascii="Times New Roman" w:eastAsia="Times New Roman" w:hAnsi="Times New Roman" w:cs="Times New Roman"/>
          <w:sz w:val="24"/>
          <w:szCs w:val="24"/>
        </w:rPr>
        <w:t>at p. 290</w:t>
      </w:r>
      <w:r w:rsidR="00E952B6" w:rsidRPr="00433525">
        <w:rPr>
          <w:rFonts w:ascii="Times New Roman" w:eastAsia="Times New Roman" w:hAnsi="Times New Roman" w:cs="Times New Roman"/>
          <w:sz w:val="24"/>
          <w:szCs w:val="24"/>
        </w:rPr>
        <w:t xml:space="preserve"> before </w:t>
      </w:r>
      <w:r w:rsidR="00E952B6" w:rsidRPr="00433525">
        <w:rPr>
          <w:rFonts w:ascii="Times New Roman" w:eastAsia="Times New Roman" w:hAnsi="Times New Roman" w:cs="Times New Roman"/>
          <w:b/>
          <w:sz w:val="24"/>
          <w:szCs w:val="24"/>
        </w:rPr>
        <w:t>NOTES</w:t>
      </w:r>
      <w:r w:rsidRPr="004335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42A" w:rsidRPr="00A8742A" w:rsidRDefault="009052D5" w:rsidP="00433525">
      <w:pPr>
        <w:spacing w:after="0"/>
        <w:jc w:val="both"/>
        <w:rPr>
          <w:b/>
          <w:i/>
          <w:sz w:val="28"/>
          <w:szCs w:val="28"/>
        </w:rPr>
      </w:pPr>
      <w:r w:rsidRPr="00B52562">
        <w:rPr>
          <w:rFonts w:ascii="Times New Roman" w:hAnsi="Times New Roman" w:cs="Times New Roman"/>
          <w:b/>
          <w:i/>
          <w:sz w:val="28"/>
          <w:szCs w:val="28"/>
        </w:rPr>
        <w:t xml:space="preserve">The National Federation of the Blind, Anthony </w:t>
      </w:r>
      <w:proofErr w:type="spellStart"/>
      <w:r w:rsidRPr="00B52562">
        <w:rPr>
          <w:rFonts w:ascii="Times New Roman" w:hAnsi="Times New Roman" w:cs="Times New Roman"/>
          <w:b/>
          <w:i/>
          <w:sz w:val="28"/>
          <w:szCs w:val="28"/>
        </w:rPr>
        <w:t>Lanzilotti</w:t>
      </w:r>
      <w:proofErr w:type="spellEnd"/>
      <w:r w:rsidRPr="00B52562">
        <w:rPr>
          <w:rFonts w:ascii="Times New Roman" w:hAnsi="Times New Roman" w:cs="Times New Roman"/>
          <w:b/>
          <w:i/>
          <w:sz w:val="28"/>
          <w:szCs w:val="28"/>
        </w:rPr>
        <w:t xml:space="preserve"> and Mitchell </w:t>
      </w:r>
      <w:proofErr w:type="spellStart"/>
      <w:r w:rsidRPr="00B52562">
        <w:rPr>
          <w:rFonts w:ascii="Times New Roman" w:hAnsi="Times New Roman" w:cs="Times New Roman"/>
          <w:b/>
          <w:i/>
          <w:sz w:val="28"/>
          <w:szCs w:val="28"/>
        </w:rPr>
        <w:t>Cossaboon</w:t>
      </w:r>
      <w:proofErr w:type="spellEnd"/>
      <w:r w:rsidR="00FC13CC" w:rsidRPr="00B52562">
        <w:rPr>
          <w:rFonts w:ascii="Times New Roman" w:hAnsi="Times New Roman" w:cs="Times New Roman"/>
          <w:b/>
          <w:i/>
          <w:sz w:val="28"/>
          <w:szCs w:val="28"/>
        </w:rPr>
        <w:t xml:space="preserve"> v</w:t>
      </w:r>
      <w:r w:rsidRPr="00B52562">
        <w:rPr>
          <w:rFonts w:ascii="Times New Roman" w:hAnsi="Times New Roman" w:cs="Times New Roman"/>
          <w:b/>
          <w:i/>
          <w:sz w:val="28"/>
          <w:szCs w:val="28"/>
        </w:rPr>
        <w:t xml:space="preserve"> Atlantic Cape Community College</w:t>
      </w:r>
      <w:r w:rsidR="00FC13CC" w:rsidRPr="00B52562">
        <w:rPr>
          <w:rFonts w:ascii="Times New Roman" w:hAnsi="Times New Roman" w:cs="Times New Roman"/>
          <w:sz w:val="28"/>
          <w:szCs w:val="28"/>
        </w:rPr>
        <w:t>, consent decree, D.N.J. Case No. 1:33-av-00001 (2015).</w:t>
      </w:r>
      <w:r w:rsidR="00FC13CC" w:rsidRPr="00B52562">
        <w:rPr>
          <w:rFonts w:ascii="Times New Roman" w:hAnsi="Times New Roman" w:cs="Times New Roman"/>
        </w:rPr>
        <w:t xml:space="preserve"> </w:t>
      </w:r>
      <w:hyperlink r:id="rId30" w:history="1">
        <w:r w:rsidR="00FC13CC" w:rsidRPr="00B52562">
          <w:rPr>
            <w:rStyle w:val="Hyperlink"/>
            <w:rFonts w:ascii="Times New Roman" w:hAnsi="Times New Roman" w:cs="Times New Roman"/>
            <w:sz w:val="28"/>
            <w:szCs w:val="28"/>
          </w:rPr>
          <w:t>https://nfb.org/national-federation-blind-and-two-blind-students-resolve-complaint-against-atlantic-cape-community</w:t>
        </w:r>
      </w:hyperlink>
    </w:p>
    <w:p w:rsidR="00E952B6" w:rsidRPr="00311194" w:rsidRDefault="00A8742A" w:rsidP="00433525">
      <w:pPr>
        <w:pStyle w:val="ListParagraph"/>
        <w:spacing w:line="276" w:lineRule="auto"/>
        <w:jc w:val="both"/>
      </w:pPr>
      <w:r w:rsidRPr="00311194">
        <w:t>Insert Colker and Grossman,</w:t>
      </w:r>
      <w:r w:rsidRPr="00311194">
        <w:rPr>
          <w:b/>
        </w:rPr>
        <w:t xml:space="preserve"> </w:t>
      </w:r>
      <w:r w:rsidRPr="00311194">
        <w:rPr>
          <w:b/>
          <w:i/>
        </w:rPr>
        <w:t xml:space="preserve">Higher Education </w:t>
      </w:r>
      <w:r w:rsidRPr="00311194">
        <w:t>at p. 290</w:t>
      </w:r>
      <w:r w:rsidR="00E952B6" w:rsidRPr="00311194">
        <w:t xml:space="preserve"> before </w:t>
      </w:r>
      <w:r w:rsidR="00E952B6" w:rsidRPr="00311194">
        <w:rPr>
          <w:b/>
        </w:rPr>
        <w:t>Notes</w:t>
      </w:r>
      <w:r w:rsidRPr="00311194">
        <w:t>.</w:t>
      </w:r>
    </w:p>
    <w:p w:rsidR="00533B1B" w:rsidRDefault="00533B1B" w:rsidP="004335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3525" w:rsidRDefault="00487C46" w:rsidP="00433525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52562">
        <w:rPr>
          <w:rFonts w:ascii="Times New Roman" w:hAnsi="Times New Roman" w:cs="Times New Roman"/>
          <w:b/>
          <w:i/>
          <w:sz w:val="28"/>
          <w:szCs w:val="28"/>
        </w:rPr>
        <w:t xml:space="preserve">DOJ </w:t>
      </w:r>
      <w:proofErr w:type="spellStart"/>
      <w:r w:rsidRPr="00B52562">
        <w:rPr>
          <w:rFonts w:ascii="Times New Roman" w:hAnsi="Times New Roman" w:cs="Times New Roman"/>
          <w:b/>
          <w:i/>
          <w:sz w:val="28"/>
          <w:szCs w:val="28"/>
        </w:rPr>
        <w:t>edX</w:t>
      </w:r>
      <w:proofErr w:type="spellEnd"/>
      <w:r w:rsidRPr="00B52562">
        <w:rPr>
          <w:rFonts w:ascii="Times New Roman" w:hAnsi="Times New Roman" w:cs="Times New Roman"/>
          <w:b/>
          <w:i/>
          <w:sz w:val="28"/>
          <w:szCs w:val="28"/>
        </w:rPr>
        <w:t xml:space="preserve"> settlement</w:t>
      </w:r>
      <w:r w:rsidRPr="00B52562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31" w:history="1">
        <w:r w:rsidRPr="00B52562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http://www.ada.gov/edx_sa.htm</w:t>
        </w:r>
      </w:hyperlink>
      <w:r w:rsidRPr="00B52562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</w:t>
      </w:r>
      <w:r w:rsidRPr="00B5256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Litigation not filed</w:t>
      </w:r>
    </w:p>
    <w:p w:rsidR="00A8742A" w:rsidRPr="00433525" w:rsidRDefault="00A8742A" w:rsidP="00433525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3525">
        <w:rPr>
          <w:rFonts w:ascii="Times New Roman" w:eastAsia="Times New Roman" w:hAnsi="Times New Roman" w:cs="Times New Roman"/>
          <w:sz w:val="24"/>
          <w:szCs w:val="24"/>
        </w:rPr>
        <w:t>Insert Colker and Grossman,</w:t>
      </w:r>
      <w:r w:rsidRPr="00433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5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Higher Education </w:t>
      </w:r>
      <w:r w:rsidRPr="00433525">
        <w:rPr>
          <w:rFonts w:ascii="Times New Roman" w:eastAsia="Times New Roman" w:hAnsi="Times New Roman" w:cs="Times New Roman"/>
          <w:sz w:val="24"/>
          <w:szCs w:val="24"/>
        </w:rPr>
        <w:t>at p. 290</w:t>
      </w:r>
      <w:r w:rsidR="00E952B6" w:rsidRPr="00433525">
        <w:rPr>
          <w:rFonts w:ascii="Times New Roman" w:eastAsia="Times New Roman" w:hAnsi="Times New Roman" w:cs="Times New Roman"/>
          <w:sz w:val="24"/>
          <w:szCs w:val="24"/>
        </w:rPr>
        <w:t xml:space="preserve"> before </w:t>
      </w:r>
      <w:r w:rsidR="00E952B6" w:rsidRPr="00433525">
        <w:rPr>
          <w:rFonts w:ascii="Times New Roman" w:eastAsia="Times New Roman" w:hAnsi="Times New Roman" w:cs="Times New Roman"/>
          <w:b/>
          <w:sz w:val="24"/>
          <w:szCs w:val="24"/>
        </w:rPr>
        <w:t>Service Animals</w:t>
      </w:r>
      <w:r w:rsidRPr="004335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11194" w:rsidRDefault="00311194" w:rsidP="00311194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FD4530" w:rsidRDefault="00FE7581" w:rsidP="003111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194">
        <w:rPr>
          <w:rFonts w:ascii="Times New Roman" w:hAnsi="Times New Roman" w:cs="Times New Roman"/>
          <w:b/>
          <w:i/>
          <w:color w:val="333333"/>
          <w:sz w:val="28"/>
          <w:szCs w:val="28"/>
        </w:rPr>
        <w:t>National Association of the Deaf, et al., v. Harvard University, et al</w:t>
      </w:r>
      <w:r w:rsidRPr="00311194">
        <w:rPr>
          <w:rStyle w:val="Emphasis"/>
          <w:rFonts w:ascii="Times New Roman" w:hAnsi="Times New Roman" w:cs="Times New Roman"/>
          <w:b/>
          <w:i w:val="0"/>
          <w:color w:val="333333"/>
          <w:sz w:val="28"/>
          <w:szCs w:val="28"/>
        </w:rPr>
        <w:t>., US Department of Justice statement of Interest</w:t>
      </w:r>
      <w:r w:rsidRPr="00FE7581">
        <w:rPr>
          <w:rStyle w:val="Emphasis"/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FE7581">
        <w:rPr>
          <w:rFonts w:ascii="Times New Roman" w:eastAsia="Times New Roman" w:hAnsi="Times New Roman" w:cs="Times New Roman"/>
          <w:sz w:val="28"/>
          <w:szCs w:val="28"/>
        </w:rPr>
        <w:t>Civil Action No. 3:15-cv-30023-MGM, D. Mass (June 23, 2015).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32" w:history="1">
        <w:r w:rsidR="00FD4530" w:rsidRPr="00FD453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http://www.ada.gov/briefs/harvard_soi.pdf</w:t>
        </w:r>
      </w:hyperlink>
    </w:p>
    <w:p w:rsidR="00433525" w:rsidRDefault="00FE7581" w:rsidP="003111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525">
        <w:rPr>
          <w:rFonts w:ascii="Times New Roman" w:hAnsi="Times New Roman" w:cs="Times New Roman"/>
          <w:b/>
          <w:i/>
          <w:color w:val="333333"/>
          <w:sz w:val="28"/>
          <w:szCs w:val="28"/>
        </w:rPr>
        <w:t>National Association of the Deaf, et al., v. Massachusetts Institute of Technology</w:t>
      </w:r>
      <w:r w:rsidRPr="00433525">
        <w:rPr>
          <w:rStyle w:val="Emphasis"/>
          <w:rFonts w:ascii="Times New Roman" w:hAnsi="Times New Roman" w:cs="Times New Roman"/>
          <w:b/>
          <w:i w:val="0"/>
          <w:color w:val="333333"/>
          <w:sz w:val="28"/>
          <w:szCs w:val="28"/>
        </w:rPr>
        <w:t xml:space="preserve">, </w:t>
      </w:r>
      <w:r w:rsidRPr="00433525">
        <w:rPr>
          <w:rStyle w:val="Emphasis"/>
          <w:rFonts w:ascii="Times New Roman" w:hAnsi="Times New Roman" w:cs="Times New Roman"/>
          <w:b/>
          <w:color w:val="333333"/>
          <w:sz w:val="28"/>
          <w:szCs w:val="28"/>
        </w:rPr>
        <w:t>US Department of Justice statement of Interest</w:t>
      </w:r>
      <w:r w:rsidRPr="00FE7581">
        <w:rPr>
          <w:rStyle w:val="Emphasis"/>
          <w:rFonts w:ascii="Times New Roman" w:hAnsi="Times New Roman" w:cs="Times New Roman"/>
          <w:b/>
          <w:i w:val="0"/>
          <w:color w:val="333333"/>
          <w:sz w:val="28"/>
          <w:szCs w:val="28"/>
        </w:rPr>
        <w:t xml:space="preserve">, </w:t>
      </w:r>
      <w:r w:rsidRPr="00FE7581">
        <w:rPr>
          <w:rFonts w:ascii="Times New Roman" w:eastAsia="Times New Roman" w:hAnsi="Times New Roman" w:cs="Times New Roman"/>
          <w:sz w:val="28"/>
          <w:szCs w:val="28"/>
        </w:rPr>
        <w:t>Civil Action No. 3:15-cv-300024-MGM</w:t>
      </w:r>
      <w:r w:rsidR="00BE64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33" w:history="1">
        <w:r w:rsidR="00607B5F" w:rsidRPr="002A1CF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http://www.ada.gov/briefs/mit_soi.pdf</w:t>
        </w:r>
      </w:hyperlink>
      <w:r w:rsidR="00607B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D3F51" w:rsidRDefault="00E952B6" w:rsidP="00433525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525">
        <w:rPr>
          <w:rFonts w:ascii="Times New Roman" w:eastAsia="Times New Roman" w:hAnsi="Times New Roman" w:cs="Times New Roman"/>
          <w:sz w:val="24"/>
          <w:szCs w:val="24"/>
        </w:rPr>
        <w:t>Insert Colker and Grossman,</w:t>
      </w:r>
      <w:r w:rsidRPr="004335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5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Higher Education </w:t>
      </w:r>
      <w:r w:rsidRPr="00433525">
        <w:rPr>
          <w:rFonts w:ascii="Times New Roman" w:eastAsia="Times New Roman" w:hAnsi="Times New Roman" w:cs="Times New Roman"/>
          <w:sz w:val="24"/>
          <w:szCs w:val="24"/>
        </w:rPr>
        <w:t xml:space="preserve">at p. 290 before </w:t>
      </w:r>
      <w:r w:rsidRPr="00433525">
        <w:rPr>
          <w:rFonts w:ascii="Times New Roman" w:eastAsia="Times New Roman" w:hAnsi="Times New Roman" w:cs="Times New Roman"/>
          <w:b/>
          <w:sz w:val="24"/>
          <w:szCs w:val="24"/>
        </w:rPr>
        <w:t>Service Animals.</w:t>
      </w:r>
    </w:p>
    <w:p w:rsidR="00E72687" w:rsidRPr="00433525" w:rsidRDefault="00E72687" w:rsidP="00433525">
      <w:pPr>
        <w:spacing w:after="0"/>
        <w:ind w:firstLine="720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0F7753" w:rsidRPr="0071500C" w:rsidRDefault="006A782C" w:rsidP="00E82A6E">
      <w:pPr>
        <w:jc w:val="both"/>
        <w:rPr>
          <w:rFonts w:ascii="Times New Roman" w:eastAsia="Courier New" w:hAnsi="Times New Roman" w:cs="Times New Roman"/>
          <w:b/>
          <w:i/>
          <w:sz w:val="32"/>
          <w:szCs w:val="32"/>
          <w:u w:val="single"/>
        </w:rPr>
      </w:pPr>
      <w:r w:rsidRPr="0071500C">
        <w:rPr>
          <w:rFonts w:ascii="Times New Roman" w:eastAsia="Courier New" w:hAnsi="Times New Roman" w:cs="Times New Roman"/>
          <w:b/>
          <w:i/>
          <w:sz w:val="32"/>
          <w:szCs w:val="32"/>
          <w:u w:val="single"/>
        </w:rPr>
        <w:t>Are</w:t>
      </w:r>
      <w:r w:rsidR="00487C46" w:rsidRPr="0071500C">
        <w:rPr>
          <w:rFonts w:ascii="Times New Roman" w:eastAsia="Courier New" w:hAnsi="Times New Roman" w:cs="Times New Roman"/>
          <w:b/>
          <w:i/>
          <w:sz w:val="32"/>
          <w:szCs w:val="32"/>
          <w:u w:val="single"/>
        </w:rPr>
        <w:t xml:space="preserve"> sales and service</w:t>
      </w:r>
      <w:r w:rsidRPr="0071500C">
        <w:rPr>
          <w:rFonts w:ascii="Times New Roman" w:eastAsia="Courier New" w:hAnsi="Times New Roman" w:cs="Times New Roman"/>
          <w:b/>
          <w:i/>
          <w:sz w:val="32"/>
          <w:szCs w:val="32"/>
          <w:u w:val="single"/>
        </w:rPr>
        <w:t xml:space="preserve"> websites “public accommodations” under Title III of the ADA</w:t>
      </w:r>
      <w:r w:rsidR="001936ED" w:rsidRPr="0071500C">
        <w:rPr>
          <w:rFonts w:ascii="Times New Roman" w:eastAsia="Courier New" w:hAnsi="Times New Roman" w:cs="Times New Roman"/>
          <w:b/>
          <w:i/>
          <w:sz w:val="32"/>
          <w:szCs w:val="32"/>
          <w:u w:val="single"/>
        </w:rPr>
        <w:t>?</w:t>
      </w:r>
    </w:p>
    <w:p w:rsidR="00923E96" w:rsidRPr="00B52562" w:rsidRDefault="000F7753" w:rsidP="003111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5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National Federation of the Blind v. </w:t>
      </w:r>
      <w:proofErr w:type="spellStart"/>
      <w:r w:rsidRPr="00B525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Scribd</w:t>
      </w:r>
      <w:proofErr w:type="spellEnd"/>
      <w:r w:rsidRPr="00B525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 Inc.,</w:t>
      </w:r>
      <w:r w:rsidR="009664B2" w:rsidRPr="00B525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664B2" w:rsidRPr="00B52562">
        <w:rPr>
          <w:rFonts w:ascii="Times New Roman" w:eastAsia="Calibri" w:hAnsi="Times New Roman" w:cs="Times New Roman"/>
          <w:bCs/>
          <w:iCs/>
          <w:sz w:val="28"/>
          <w:szCs w:val="28"/>
        </w:rPr>
        <w:t>Case No. 2:14-cv-162,</w:t>
      </w:r>
      <w:r w:rsidRPr="00B5256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9664B2" w:rsidRPr="00B5256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2015 U.S. Dist. LEXIS 34213, </w:t>
      </w:r>
      <w:r w:rsidRPr="00B52562">
        <w:rPr>
          <w:rFonts w:ascii="Times New Roman" w:eastAsia="Calibri" w:hAnsi="Times New Roman" w:cs="Times New Roman"/>
          <w:sz w:val="28"/>
          <w:szCs w:val="28"/>
        </w:rPr>
        <w:t xml:space="preserve">2015 WL 1263336 (D. Vt. Mar. 19, 2015) </w:t>
      </w:r>
      <w:hyperlink r:id="rId34" w:history="1">
        <w:r w:rsidR="00311194" w:rsidRPr="00B24692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http://the-digital-reader.com/wp-content/uploads/2015/03/30-Opinion-denying-Motion-to-Dismiss.pdf</w:t>
        </w:r>
      </w:hyperlink>
      <w:r w:rsidR="00311194" w:rsidRPr="00311194">
        <w:rPr>
          <w:rStyle w:val="Hyperlink"/>
          <w:rFonts w:ascii="Times New Roman" w:eastAsia="Calibri" w:hAnsi="Times New Roman" w:cs="Times New Roman"/>
          <w:sz w:val="28"/>
          <w:szCs w:val="28"/>
          <w:u w:val="none"/>
        </w:rPr>
        <w:t>;</w:t>
      </w:r>
      <w:r w:rsidR="00311194">
        <w:rPr>
          <w:rStyle w:val="Hyperlink"/>
          <w:rFonts w:ascii="Times New Roman" w:eastAsia="Calibri" w:hAnsi="Times New Roman" w:cs="Times New Roman"/>
          <w:sz w:val="28"/>
          <w:szCs w:val="28"/>
          <w:u w:val="none"/>
        </w:rPr>
        <w:t xml:space="preserve">  </w:t>
      </w:r>
      <w:r w:rsidR="00923E96"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Nat'l </w:t>
      </w:r>
      <w:proofErr w:type="spellStart"/>
      <w:r w:rsidR="00923E96"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>Fed'n</w:t>
      </w:r>
      <w:proofErr w:type="spellEnd"/>
      <w:r w:rsidR="00923E96"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of the Blind v. </w:t>
      </w:r>
      <w:proofErr w:type="spellStart"/>
      <w:r w:rsidR="00923E96"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>Scribd</w:t>
      </w:r>
      <w:proofErr w:type="spellEnd"/>
      <w:r w:rsidR="00923E96"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Inc</w:t>
      </w:r>
      <w:r w:rsidR="00923E96" w:rsidRPr="00B52562">
        <w:rPr>
          <w:rFonts w:ascii="Times New Roman" w:eastAsia="Times New Roman" w:hAnsi="Times New Roman" w:cs="Times New Roman"/>
          <w:sz w:val="28"/>
          <w:szCs w:val="28"/>
        </w:rPr>
        <w:t>., 2015 U.S. Dist. LEXIS 69440 (D. Vt. May 29, 2015)</w:t>
      </w:r>
      <w:r w:rsidR="00487C46" w:rsidRPr="00B52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900" w:rsidRPr="00B52562" w:rsidRDefault="00C81900" w:rsidP="00C81900">
      <w:pPr>
        <w:jc w:val="both"/>
        <w:rPr>
          <w:rFonts w:ascii="Times New Roman" w:hAnsi="Times New Roman" w:cs="Times New Roman"/>
          <w:sz w:val="28"/>
          <w:szCs w:val="28"/>
        </w:rPr>
      </w:pPr>
      <w:r w:rsidRPr="00B52562">
        <w:rPr>
          <w:rFonts w:ascii="Times New Roman" w:eastAsia="Times New Roman" w:hAnsi="Times New Roman" w:cs="Times New Roman"/>
          <w:b/>
          <w:i/>
          <w:sz w:val="28"/>
          <w:szCs w:val="28"/>
        </w:rPr>
        <w:t>Cullen v. Netflix, Inc.,</w:t>
      </w:r>
      <w:r w:rsidRPr="00B52562">
        <w:rPr>
          <w:rFonts w:ascii="Times New Roman" w:eastAsia="Times New Roman" w:hAnsi="Times New Roman" w:cs="Times New Roman"/>
          <w:sz w:val="28"/>
          <w:szCs w:val="28"/>
        </w:rPr>
        <w:t xml:space="preserve"> 600 Fed. </w:t>
      </w:r>
      <w:proofErr w:type="spellStart"/>
      <w:r w:rsidRPr="00B52562">
        <w:rPr>
          <w:rFonts w:ascii="Times New Roman" w:eastAsia="Times New Roman" w:hAnsi="Times New Roman" w:cs="Times New Roman"/>
          <w:sz w:val="28"/>
          <w:szCs w:val="28"/>
        </w:rPr>
        <w:t>Appx</w:t>
      </w:r>
      <w:proofErr w:type="spellEnd"/>
      <w:r w:rsidRPr="00B52562">
        <w:rPr>
          <w:rFonts w:ascii="Times New Roman" w:eastAsia="Times New Roman" w:hAnsi="Times New Roman" w:cs="Times New Roman"/>
          <w:sz w:val="28"/>
          <w:szCs w:val="28"/>
        </w:rPr>
        <w:t xml:space="preserve">. 508, 2015 U.S. App. LEXIS 5257 (9th Cir. Cal. 2015); </w:t>
      </w:r>
      <w:hyperlink r:id="rId35" w:history="1">
        <w:r w:rsidRPr="00B52562">
          <w:rPr>
            <w:rFonts w:ascii="Times New Roman" w:eastAsia="Times New Roman" w:hAnsi="Times New Roman" w:cs="Times New Roman"/>
            <w:b/>
            <w:i/>
            <w:sz w:val="28"/>
            <w:szCs w:val="28"/>
          </w:rPr>
          <w:t>Earll v. Ebay, Inc</w:t>
        </w:r>
        <w:r w:rsidRPr="00B52562">
          <w:rPr>
            <w:rFonts w:ascii="Times New Roman" w:eastAsia="Times New Roman" w:hAnsi="Times New Roman" w:cs="Times New Roman"/>
            <w:sz w:val="28"/>
            <w:szCs w:val="28"/>
          </w:rPr>
          <w:t>., 599 Fed. Appx. 695, 2015 U.S. App. LEXIS 5256 (9th Cir. Cal. 2015)</w:t>
        </w:r>
      </w:hyperlink>
      <w:r w:rsidRPr="00B52562">
        <w:rPr>
          <w:rFonts w:ascii="Times New Roman" w:eastAsia="Times New Roman" w:hAnsi="Times New Roman" w:cs="Times New Roman"/>
          <w:sz w:val="28"/>
          <w:szCs w:val="28"/>
        </w:rPr>
        <w:t xml:space="preserve">.  Respectively, </w:t>
      </w:r>
      <w:hyperlink r:id="rId36" w:history="1">
        <w:r w:rsidRPr="00006FF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http://law.justia.com/cases/ federal/appellate-courts/ca9/13-15092/13-15092-2015-04-01.html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w:hyperlink r:id="rId37" w:history="1">
        <w:r w:rsidRPr="00006FF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http://cdn.ca9.uscourts.gov/datastore/memoranda/2015/04/01/13-15134.pdf</w:t>
        </w:r>
      </w:hyperlink>
    </w:p>
    <w:p w:rsidR="000A2E25" w:rsidRPr="00B52562" w:rsidRDefault="00EA1F4C" w:rsidP="00E82A6E">
      <w:pPr>
        <w:pStyle w:val="TableParagraph"/>
        <w:spacing w:before="22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2562">
        <w:rPr>
          <w:rFonts w:ascii="Times New Roman" w:hAnsi="Times New Roman" w:cs="Times New Roman"/>
          <w:b/>
          <w:i/>
          <w:sz w:val="28"/>
          <w:szCs w:val="28"/>
        </w:rPr>
        <w:t xml:space="preserve">National Federation of the Blind of California, Kelly, </w:t>
      </w:r>
      <w:proofErr w:type="spellStart"/>
      <w:r w:rsidRPr="00B52562">
        <w:rPr>
          <w:rFonts w:ascii="Times New Roman" w:hAnsi="Times New Roman" w:cs="Times New Roman"/>
          <w:b/>
          <w:i/>
          <w:sz w:val="28"/>
          <w:szCs w:val="28"/>
        </w:rPr>
        <w:t>Hingson</w:t>
      </w:r>
      <w:proofErr w:type="spellEnd"/>
      <w:r w:rsidRPr="00B52562">
        <w:rPr>
          <w:rFonts w:ascii="Times New Roman" w:hAnsi="Times New Roman" w:cs="Times New Roman"/>
          <w:b/>
          <w:i/>
          <w:sz w:val="28"/>
          <w:szCs w:val="28"/>
        </w:rPr>
        <w:t>, and Pederson v. Uber Technologies, Inc.</w:t>
      </w:r>
      <w:r w:rsidR="000A2E25" w:rsidRPr="00B5256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25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2E25" w:rsidRPr="00B52562">
        <w:rPr>
          <w:rFonts w:ascii="Times New Roman" w:hAnsi="Times New Roman" w:cs="Times New Roman"/>
          <w:w w:val="99"/>
          <w:sz w:val="26"/>
        </w:rPr>
        <w:t>Case</w:t>
      </w:r>
      <w:r w:rsidR="000A2E25" w:rsidRPr="00B52562">
        <w:rPr>
          <w:rFonts w:ascii="Times New Roman" w:hAnsi="Times New Roman" w:cs="Times New Roman"/>
          <w:spacing w:val="-1"/>
          <w:sz w:val="26"/>
        </w:rPr>
        <w:t xml:space="preserve"> </w:t>
      </w:r>
      <w:r w:rsidR="000A2E25" w:rsidRPr="00B52562">
        <w:rPr>
          <w:rFonts w:ascii="Times New Roman" w:hAnsi="Times New Roman" w:cs="Times New Roman"/>
          <w:w w:val="99"/>
          <w:sz w:val="26"/>
        </w:rPr>
        <w:t>No.</w:t>
      </w:r>
      <w:r w:rsidR="000A2E25" w:rsidRPr="00B52562">
        <w:rPr>
          <w:rFonts w:ascii="Times New Roman" w:hAnsi="Times New Roman" w:cs="Times New Roman"/>
          <w:sz w:val="26"/>
        </w:rPr>
        <w:t xml:space="preserve"> </w:t>
      </w:r>
      <w:hyperlink r:id="rId38">
        <w:r w:rsidR="000A2E25" w:rsidRPr="00B52562">
          <w:rPr>
            <w:rFonts w:ascii="Times New Roman" w:hAnsi="Times New Roman" w:cs="Times New Roman"/>
            <w:w w:val="99"/>
            <w:sz w:val="26"/>
          </w:rPr>
          <w:t>1</w:t>
        </w:r>
        <w:r w:rsidR="000A2E25" w:rsidRPr="00B52562">
          <w:rPr>
            <w:rFonts w:ascii="Times New Roman" w:hAnsi="Times New Roman" w:cs="Times New Roman"/>
            <w:spacing w:val="7"/>
            <w:w w:val="99"/>
            <w:sz w:val="26"/>
          </w:rPr>
          <w:t>4</w:t>
        </w:r>
        <w:r w:rsidR="000A2E25" w:rsidRPr="00B52562">
          <w:rPr>
            <w:rFonts w:ascii="Times New Roman" w:hAnsi="Times New Roman" w:cs="Times New Roman"/>
            <w:spacing w:val="-8"/>
            <w:w w:val="99"/>
            <w:sz w:val="26"/>
          </w:rPr>
          <w:t>-</w:t>
        </w:r>
        <w:r w:rsidR="000A2E25" w:rsidRPr="00B52562">
          <w:rPr>
            <w:rFonts w:ascii="Times New Roman" w:hAnsi="Times New Roman" w:cs="Times New Roman"/>
            <w:spacing w:val="7"/>
            <w:w w:val="99"/>
            <w:sz w:val="26"/>
          </w:rPr>
          <w:t>c</w:t>
        </w:r>
        <w:r w:rsidR="000A2E25" w:rsidRPr="00B52562">
          <w:rPr>
            <w:rFonts w:ascii="Times New Roman" w:hAnsi="Times New Roman" w:cs="Times New Roman"/>
            <w:w w:val="99"/>
            <w:sz w:val="26"/>
          </w:rPr>
          <w:t>v</w:t>
        </w:r>
        <w:r w:rsidR="000A2E25" w:rsidRPr="00B52562">
          <w:rPr>
            <w:rFonts w:ascii="Times New Roman" w:hAnsi="Times New Roman" w:cs="Times New Roman"/>
            <w:spacing w:val="-8"/>
            <w:w w:val="99"/>
            <w:sz w:val="26"/>
          </w:rPr>
          <w:t>-</w:t>
        </w:r>
        <w:r w:rsidR="000A2E25" w:rsidRPr="00B52562">
          <w:rPr>
            <w:rFonts w:ascii="Times New Roman" w:hAnsi="Times New Roman" w:cs="Times New Roman"/>
            <w:w w:val="99"/>
            <w:sz w:val="26"/>
          </w:rPr>
          <w:t>04086</w:t>
        </w:r>
        <w:r w:rsidR="000A2E25" w:rsidRPr="00B52562">
          <w:rPr>
            <w:rFonts w:ascii="Times New Roman" w:hAnsi="Times New Roman" w:cs="Times New Roman"/>
            <w:sz w:val="26"/>
          </w:rPr>
          <w:t xml:space="preserve"> </w:t>
        </w:r>
        <w:r w:rsidR="000A2E25" w:rsidRPr="00B52562">
          <w:rPr>
            <w:rFonts w:ascii="Times New Roman" w:hAnsi="Times New Roman" w:cs="Times New Roman"/>
            <w:w w:val="99"/>
            <w:sz w:val="26"/>
          </w:rPr>
          <w:t>NC</w:t>
        </w:r>
      </w:hyperlink>
      <w:r w:rsidR="000A2E25" w:rsidRPr="00B52562">
        <w:rPr>
          <w:rFonts w:ascii="Times New Roman" w:hAnsi="Times New Roman" w:cs="Times New Roman"/>
          <w:w w:val="99"/>
          <w:sz w:val="26"/>
        </w:rPr>
        <w:t>, N.D. Cal (2015)</w:t>
      </w:r>
    </w:p>
    <w:p w:rsidR="000A2E25" w:rsidRDefault="000A2E25" w:rsidP="00E82A6E">
      <w:pPr>
        <w:pStyle w:val="ListParagraph"/>
        <w:spacing w:after="200" w:line="276" w:lineRule="auto"/>
        <w:ind w:left="0"/>
        <w:jc w:val="both"/>
        <w:rPr>
          <w:sz w:val="28"/>
          <w:szCs w:val="28"/>
        </w:rPr>
      </w:pPr>
      <w:r w:rsidRPr="00B52562">
        <w:rPr>
          <w:sz w:val="28"/>
          <w:szCs w:val="28"/>
        </w:rPr>
        <w:t>http://law.justia.com/cases/federal/district-courts/california/candce/ 3:2014cv04086/280572/37/</w:t>
      </w:r>
    </w:p>
    <w:p w:rsidR="00433525" w:rsidRPr="00B52562" w:rsidRDefault="00433525" w:rsidP="00E82A6E">
      <w:pPr>
        <w:pStyle w:val="ListParagraph"/>
        <w:spacing w:after="200" w:line="276" w:lineRule="auto"/>
        <w:ind w:left="0"/>
        <w:jc w:val="both"/>
        <w:rPr>
          <w:sz w:val="28"/>
          <w:szCs w:val="28"/>
        </w:rPr>
      </w:pPr>
    </w:p>
    <w:p w:rsidR="00D2174C" w:rsidRDefault="00B52562" w:rsidP="00433525">
      <w:pPr>
        <w:pStyle w:val="ListParagraph"/>
        <w:spacing w:line="276" w:lineRule="auto"/>
        <w:ind w:left="0"/>
        <w:jc w:val="both"/>
        <w:rPr>
          <w:rFonts w:eastAsia="Courier New"/>
          <w:sz w:val="28"/>
          <w:szCs w:val="28"/>
        </w:rPr>
      </w:pPr>
      <w:r w:rsidRPr="00B52562">
        <w:rPr>
          <w:i/>
          <w:sz w:val="28"/>
          <w:szCs w:val="28"/>
        </w:rPr>
        <w:t>See also</w:t>
      </w:r>
      <w:r w:rsidR="00980012" w:rsidRPr="00B52562">
        <w:rPr>
          <w:sz w:val="28"/>
          <w:szCs w:val="28"/>
        </w:rPr>
        <w:t xml:space="preserve"> </w:t>
      </w:r>
      <w:proofErr w:type="spellStart"/>
      <w:r w:rsidR="00026B9C" w:rsidRPr="00B52562">
        <w:rPr>
          <w:rFonts w:eastAsia="Courier New"/>
          <w:b/>
          <w:i/>
          <w:sz w:val="28"/>
          <w:szCs w:val="28"/>
        </w:rPr>
        <w:t>Reyazuddin</w:t>
      </w:r>
      <w:proofErr w:type="spellEnd"/>
      <w:r w:rsidR="00026B9C" w:rsidRPr="00B52562">
        <w:rPr>
          <w:rFonts w:eastAsia="Courier New"/>
          <w:b/>
          <w:i/>
          <w:sz w:val="28"/>
          <w:szCs w:val="28"/>
        </w:rPr>
        <w:t xml:space="preserve"> v. Montgomery County, </w:t>
      </w:r>
      <w:r w:rsidR="00026B9C" w:rsidRPr="00B52562">
        <w:rPr>
          <w:rFonts w:eastAsia="Courier New"/>
          <w:sz w:val="28"/>
          <w:szCs w:val="28"/>
        </w:rPr>
        <w:t xml:space="preserve">No. 14-1299, </w:t>
      </w:r>
      <w:r w:rsidR="009664B2" w:rsidRPr="00B52562">
        <w:rPr>
          <w:rFonts w:eastAsia="Courier New"/>
          <w:sz w:val="28"/>
          <w:szCs w:val="28"/>
        </w:rPr>
        <w:t xml:space="preserve">2015 U.S. App. LEXIS 10032, 2015 WL 3651710 </w:t>
      </w:r>
      <w:r w:rsidR="00026B9C" w:rsidRPr="00B52562">
        <w:rPr>
          <w:rFonts w:eastAsia="Courier New"/>
          <w:sz w:val="28"/>
          <w:szCs w:val="28"/>
        </w:rPr>
        <w:t>4</w:t>
      </w:r>
      <w:r w:rsidR="00026B9C" w:rsidRPr="00B52562">
        <w:rPr>
          <w:rFonts w:eastAsia="Courier New"/>
          <w:sz w:val="28"/>
          <w:szCs w:val="28"/>
          <w:vertAlign w:val="superscript"/>
        </w:rPr>
        <w:t>th</w:t>
      </w:r>
      <w:r w:rsidR="00026B9C" w:rsidRPr="00B52562">
        <w:rPr>
          <w:rFonts w:eastAsia="Courier New"/>
          <w:sz w:val="28"/>
          <w:szCs w:val="28"/>
        </w:rPr>
        <w:t xml:space="preserve"> Cir. (June 15, 2015</w:t>
      </w:r>
      <w:r w:rsidR="00BF42BE">
        <w:rPr>
          <w:rFonts w:eastAsia="Courier New"/>
          <w:sz w:val="28"/>
          <w:szCs w:val="28"/>
        </w:rPr>
        <w:t>)</w:t>
      </w:r>
    </w:p>
    <w:p w:rsidR="00E16478" w:rsidRDefault="00A8742A" w:rsidP="00311194">
      <w:pPr>
        <w:widowControl w:val="0"/>
        <w:spacing w:before="10" w:after="0"/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433525">
        <w:rPr>
          <w:rFonts w:ascii="Times New Roman" w:eastAsia="Courier New" w:hAnsi="Times New Roman" w:cs="Times New Roman"/>
          <w:sz w:val="24"/>
          <w:szCs w:val="24"/>
        </w:rPr>
        <w:t xml:space="preserve">Insert Colker and Grossman, </w:t>
      </w:r>
      <w:r w:rsidRPr="00433525">
        <w:rPr>
          <w:rFonts w:ascii="Times New Roman" w:eastAsia="Courier New" w:hAnsi="Times New Roman" w:cs="Times New Roman"/>
          <w:b/>
          <w:i/>
          <w:sz w:val="24"/>
          <w:szCs w:val="24"/>
        </w:rPr>
        <w:t>Higher Education</w:t>
      </w:r>
      <w:r w:rsidRPr="00433525">
        <w:rPr>
          <w:rFonts w:ascii="Times New Roman" w:eastAsia="Courier New" w:hAnsi="Times New Roman" w:cs="Times New Roman"/>
          <w:sz w:val="24"/>
          <w:szCs w:val="24"/>
        </w:rPr>
        <w:t xml:space="preserve"> at p. 87</w:t>
      </w:r>
      <w:r w:rsidR="00E952B6" w:rsidRPr="00433525">
        <w:rPr>
          <w:rFonts w:ascii="Times New Roman" w:eastAsia="Courier New" w:hAnsi="Times New Roman" w:cs="Times New Roman"/>
          <w:sz w:val="24"/>
          <w:szCs w:val="24"/>
        </w:rPr>
        <w:t xml:space="preserve"> before </w:t>
      </w:r>
      <w:r w:rsidR="00E952B6" w:rsidRPr="00433525">
        <w:rPr>
          <w:rFonts w:ascii="Times New Roman" w:eastAsia="Courier New" w:hAnsi="Times New Roman" w:cs="Times New Roman"/>
          <w:b/>
          <w:sz w:val="24"/>
          <w:szCs w:val="24"/>
        </w:rPr>
        <w:t xml:space="preserve">NOTE </w:t>
      </w:r>
      <w:r w:rsidR="00E952B6" w:rsidRPr="00433525">
        <w:rPr>
          <w:rFonts w:ascii="Times New Roman" w:eastAsia="Courier New" w:hAnsi="Times New Roman" w:cs="Times New Roman"/>
          <w:sz w:val="24"/>
          <w:szCs w:val="24"/>
        </w:rPr>
        <w:t>2.</w:t>
      </w:r>
    </w:p>
    <w:p w:rsidR="00E16478" w:rsidRDefault="00E16478" w:rsidP="00E82A6E">
      <w:pPr>
        <w:widowControl w:val="0"/>
        <w:spacing w:before="10" w:after="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71500C" w:rsidRPr="0071500C" w:rsidRDefault="0071500C" w:rsidP="0071500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Disparate Impact A</w:t>
      </w:r>
      <w:r w:rsidRPr="0071500C">
        <w:rPr>
          <w:rFonts w:ascii="Times New Roman" w:hAnsi="Times New Roman" w:cs="Times New Roman"/>
          <w:b/>
          <w:sz w:val="36"/>
          <w:szCs w:val="36"/>
          <w:u w:val="single"/>
        </w:rPr>
        <w:t>nalysis</w:t>
      </w:r>
    </w:p>
    <w:p w:rsidR="00E16478" w:rsidRDefault="0071500C" w:rsidP="00E164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Tex. Dep't of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Hous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. &amp;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Cmty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. Affairs v. Inclusive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Cmtys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 Project, Inc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__ U.S. __, 2014 U.S. LEXIS 4912, 135 S. Ct. 46 (U.S. 2014).</w:t>
      </w:r>
    </w:p>
    <w:p w:rsidR="001457BB" w:rsidRDefault="0071500C" w:rsidP="00E16478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E72687">
        <w:rPr>
          <w:rFonts w:ascii="Times New Roman" w:hAnsi="Times New Roman" w:cs="Times New Roman"/>
          <w:sz w:val="24"/>
          <w:szCs w:val="24"/>
        </w:rPr>
        <w:t xml:space="preserve">Insert Colker and Grossman, </w:t>
      </w:r>
      <w:r w:rsidRPr="00E72687">
        <w:rPr>
          <w:rFonts w:ascii="Times New Roman" w:hAnsi="Times New Roman" w:cs="Times New Roman"/>
          <w:b/>
          <w:i/>
          <w:sz w:val="24"/>
          <w:szCs w:val="24"/>
        </w:rPr>
        <w:t>Higher Education</w:t>
      </w:r>
      <w:r w:rsidRPr="00E72687">
        <w:rPr>
          <w:rFonts w:ascii="Times New Roman" w:hAnsi="Times New Roman" w:cs="Times New Roman"/>
          <w:sz w:val="24"/>
          <w:szCs w:val="24"/>
        </w:rPr>
        <w:t xml:space="preserve"> at p. 6</w:t>
      </w:r>
      <w:r w:rsidRPr="00E72687">
        <w:rPr>
          <w:rFonts w:ascii="Times New Roman" w:hAnsi="Times New Roman" w:cs="Times New Roman"/>
          <w:b/>
          <w:sz w:val="24"/>
          <w:szCs w:val="24"/>
        </w:rPr>
        <w:t>.</w:t>
      </w:r>
    </w:p>
    <w:p w:rsidR="0071500C" w:rsidRDefault="0071500C" w:rsidP="00E82A6E">
      <w:pPr>
        <w:widowControl w:val="0"/>
        <w:spacing w:before="10" w:after="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E16478" w:rsidRPr="00A8742A" w:rsidRDefault="00E16478" w:rsidP="00E82A6E">
      <w:pPr>
        <w:widowControl w:val="0"/>
        <w:spacing w:before="10" w:after="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FC7E28" w:rsidRPr="00B52562" w:rsidRDefault="00EB47D5" w:rsidP="00E82A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2562">
        <w:rPr>
          <w:rFonts w:ascii="Times New Roman" w:hAnsi="Times New Roman" w:cs="Times New Roman"/>
          <w:b/>
          <w:sz w:val="32"/>
          <w:szCs w:val="32"/>
          <w:u w:val="single"/>
        </w:rPr>
        <w:t>Transit</w:t>
      </w:r>
    </w:p>
    <w:p w:rsidR="001457BB" w:rsidRPr="00B52562" w:rsidRDefault="001457BB" w:rsidP="00E82A6E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A1361" w:rsidRPr="00B52562" w:rsidRDefault="00FA1361" w:rsidP="00E82A6E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52562">
        <w:rPr>
          <w:color w:val="000000"/>
          <w:sz w:val="28"/>
          <w:szCs w:val="28"/>
        </w:rPr>
        <w:t xml:space="preserve">See </w:t>
      </w:r>
      <w:r w:rsidR="00D921E9">
        <w:rPr>
          <w:color w:val="000000"/>
          <w:sz w:val="28"/>
          <w:szCs w:val="28"/>
        </w:rPr>
        <w:t xml:space="preserve">also </w:t>
      </w:r>
      <w:r w:rsidRPr="00B52562">
        <w:rPr>
          <w:b/>
          <w:i/>
          <w:sz w:val="28"/>
          <w:szCs w:val="28"/>
        </w:rPr>
        <w:t xml:space="preserve">National Federation of the Blind of California, Kelly, </w:t>
      </w:r>
      <w:proofErr w:type="spellStart"/>
      <w:r w:rsidRPr="00B52562">
        <w:rPr>
          <w:b/>
          <w:i/>
          <w:sz w:val="28"/>
          <w:szCs w:val="28"/>
        </w:rPr>
        <w:t>Hingson</w:t>
      </w:r>
      <w:proofErr w:type="spellEnd"/>
      <w:r w:rsidRPr="00B52562">
        <w:rPr>
          <w:b/>
          <w:i/>
          <w:sz w:val="28"/>
          <w:szCs w:val="28"/>
        </w:rPr>
        <w:t xml:space="preserve">, and Pederson v. Uber Technologies, Inc., </w:t>
      </w:r>
      <w:r w:rsidRPr="00B52562">
        <w:rPr>
          <w:w w:val="99"/>
          <w:sz w:val="28"/>
          <w:szCs w:val="28"/>
        </w:rPr>
        <w:t>Case</w:t>
      </w:r>
      <w:r w:rsidRPr="00B52562">
        <w:rPr>
          <w:spacing w:val="-1"/>
          <w:sz w:val="28"/>
          <w:szCs w:val="28"/>
        </w:rPr>
        <w:t xml:space="preserve"> </w:t>
      </w:r>
      <w:r w:rsidRPr="00B52562">
        <w:rPr>
          <w:w w:val="99"/>
          <w:sz w:val="28"/>
          <w:szCs w:val="28"/>
        </w:rPr>
        <w:t>No.</w:t>
      </w:r>
      <w:r w:rsidRPr="00B52562">
        <w:rPr>
          <w:sz w:val="28"/>
          <w:szCs w:val="28"/>
        </w:rPr>
        <w:t xml:space="preserve"> </w:t>
      </w:r>
      <w:hyperlink r:id="rId39">
        <w:r w:rsidRPr="00B52562">
          <w:rPr>
            <w:w w:val="99"/>
            <w:sz w:val="28"/>
            <w:szCs w:val="28"/>
          </w:rPr>
          <w:t>1</w:t>
        </w:r>
        <w:r w:rsidRPr="00B52562">
          <w:rPr>
            <w:spacing w:val="7"/>
            <w:w w:val="99"/>
            <w:sz w:val="28"/>
            <w:szCs w:val="28"/>
          </w:rPr>
          <w:t>4</w:t>
        </w:r>
        <w:r w:rsidRPr="00B52562">
          <w:rPr>
            <w:spacing w:val="-8"/>
            <w:w w:val="99"/>
            <w:sz w:val="28"/>
            <w:szCs w:val="28"/>
          </w:rPr>
          <w:t>-</w:t>
        </w:r>
        <w:r w:rsidRPr="00B52562">
          <w:rPr>
            <w:spacing w:val="7"/>
            <w:w w:val="99"/>
            <w:sz w:val="28"/>
            <w:szCs w:val="28"/>
          </w:rPr>
          <w:t>c</w:t>
        </w:r>
        <w:r w:rsidRPr="00B52562">
          <w:rPr>
            <w:w w:val="99"/>
            <w:sz w:val="28"/>
            <w:szCs w:val="28"/>
          </w:rPr>
          <w:t>v</w:t>
        </w:r>
        <w:r w:rsidRPr="00B52562">
          <w:rPr>
            <w:spacing w:val="-8"/>
            <w:w w:val="99"/>
            <w:sz w:val="28"/>
            <w:szCs w:val="28"/>
          </w:rPr>
          <w:t>-</w:t>
        </w:r>
        <w:r w:rsidRPr="00B52562">
          <w:rPr>
            <w:w w:val="99"/>
            <w:sz w:val="28"/>
            <w:szCs w:val="28"/>
          </w:rPr>
          <w:t>04086</w:t>
        </w:r>
        <w:r w:rsidRPr="00B52562">
          <w:rPr>
            <w:sz w:val="28"/>
            <w:szCs w:val="28"/>
          </w:rPr>
          <w:t xml:space="preserve"> </w:t>
        </w:r>
        <w:r w:rsidRPr="00B52562">
          <w:rPr>
            <w:w w:val="99"/>
            <w:sz w:val="28"/>
            <w:szCs w:val="28"/>
          </w:rPr>
          <w:t>NC</w:t>
        </w:r>
      </w:hyperlink>
      <w:r w:rsidRPr="00B52562">
        <w:rPr>
          <w:w w:val="99"/>
          <w:sz w:val="28"/>
          <w:szCs w:val="28"/>
        </w:rPr>
        <w:t>, N.D. Cal (2015)</w:t>
      </w:r>
      <w:r w:rsidR="00715186" w:rsidRPr="00B52562">
        <w:rPr>
          <w:w w:val="99"/>
          <w:sz w:val="28"/>
          <w:szCs w:val="28"/>
        </w:rPr>
        <w:t xml:space="preserve">.  </w:t>
      </w:r>
      <w:hyperlink r:id="rId40" w:history="1">
        <w:r w:rsidR="00891F0C" w:rsidRPr="00891F0C">
          <w:rPr>
            <w:rStyle w:val="Hyperlink"/>
            <w:w w:val="99"/>
            <w:sz w:val="28"/>
            <w:szCs w:val="28"/>
          </w:rPr>
          <w:t xml:space="preserve">http://law.justia.com/cases/federal/district-courts/california/ </w:t>
        </w:r>
        <w:proofErr w:type="spellStart"/>
        <w:r w:rsidR="00891F0C" w:rsidRPr="00891F0C">
          <w:rPr>
            <w:rStyle w:val="Hyperlink"/>
            <w:w w:val="99"/>
            <w:sz w:val="28"/>
            <w:szCs w:val="28"/>
          </w:rPr>
          <w:t>candce</w:t>
        </w:r>
        <w:proofErr w:type="spellEnd"/>
        <w:r w:rsidR="00891F0C" w:rsidRPr="00891F0C">
          <w:rPr>
            <w:rStyle w:val="Hyperlink"/>
            <w:w w:val="99"/>
            <w:sz w:val="28"/>
            <w:szCs w:val="28"/>
          </w:rPr>
          <w:t>/ 3:2014cv04086/280572/37</w:t>
        </w:r>
        <w:r w:rsidRPr="00891F0C">
          <w:rPr>
            <w:rStyle w:val="Hyperlink"/>
            <w:sz w:val="28"/>
            <w:szCs w:val="28"/>
          </w:rPr>
          <w:t>h</w:t>
        </w:r>
      </w:hyperlink>
      <w:r w:rsidR="00891F0C">
        <w:rPr>
          <w:w w:val="99"/>
          <w:sz w:val="28"/>
          <w:szCs w:val="28"/>
        </w:rPr>
        <w:t>.</w:t>
      </w:r>
    </w:p>
    <w:sectPr w:rsidR="00FA1361" w:rsidRPr="00B52562" w:rsidSect="00066A8C">
      <w:footerReference w:type="default" r:id="rId41"/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3C" w:rsidRDefault="009B333C" w:rsidP="00EB47D5">
      <w:pPr>
        <w:spacing w:after="0" w:line="240" w:lineRule="auto"/>
      </w:pPr>
      <w:r>
        <w:separator/>
      </w:r>
    </w:p>
  </w:endnote>
  <w:endnote w:type="continuationSeparator" w:id="0">
    <w:p w:rsidR="009B333C" w:rsidRDefault="009B333C" w:rsidP="00EB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848718"/>
      <w:docPartObj>
        <w:docPartGallery w:val="Page Numbers (Bottom of Page)"/>
        <w:docPartUnique/>
      </w:docPartObj>
    </w:sdtPr>
    <w:sdtEndPr/>
    <w:sdtContent>
      <w:p w:rsidR="00DD3F51" w:rsidRDefault="00DD3F5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CF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D3F51" w:rsidRDefault="00DD3F51">
    <w:pPr>
      <w:pStyle w:val="Footer"/>
    </w:pPr>
  </w:p>
  <w:p w:rsidR="00DD3F51" w:rsidRDefault="00DD3F51"/>
  <w:p w:rsidR="00DD3F51" w:rsidRDefault="00DD3F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3C" w:rsidRDefault="009B333C" w:rsidP="00EB47D5">
      <w:pPr>
        <w:spacing w:after="0" w:line="240" w:lineRule="auto"/>
      </w:pPr>
      <w:r>
        <w:separator/>
      </w:r>
    </w:p>
  </w:footnote>
  <w:footnote w:type="continuationSeparator" w:id="0">
    <w:p w:rsidR="009B333C" w:rsidRDefault="009B333C" w:rsidP="00EB47D5">
      <w:pPr>
        <w:spacing w:after="0" w:line="240" w:lineRule="auto"/>
      </w:pPr>
      <w:r>
        <w:continuationSeparator/>
      </w:r>
    </w:p>
  </w:footnote>
  <w:footnote w:id="1">
    <w:p w:rsidR="00DD3F51" w:rsidRDefault="00DD3F51" w:rsidP="0034487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 w:rsidRPr="00F55B6B">
        <w:rPr>
          <w:rFonts w:ascii="Times New Roman" w:hAnsi="Times New Roman" w:cs="Times New Roman"/>
          <w:sz w:val="24"/>
          <w:szCs w:val="24"/>
        </w:rPr>
        <w:t>This document is indexed to Colker and Grossman,</w:t>
      </w:r>
      <w:r w:rsidRPr="00F55B6B">
        <w:rPr>
          <w:rFonts w:ascii="Times New Roman" w:hAnsi="Times New Roman" w:cs="Times New Roman"/>
          <w:sz w:val="28"/>
          <w:szCs w:val="28"/>
        </w:rPr>
        <w:t xml:space="preserve"> </w:t>
      </w:r>
      <w:r w:rsidRPr="00F55B6B">
        <w:rPr>
          <w:rFonts w:ascii="Times New Roman" w:hAnsi="Times New Roman" w:cs="Times New Roman"/>
          <w:b/>
          <w:i/>
          <w:sz w:val="28"/>
          <w:szCs w:val="28"/>
        </w:rPr>
        <w:t>The Law of Disability Discrimination for Higher Education Professionals.</w:t>
      </w:r>
      <w:r w:rsidRPr="00F55B6B">
        <w:rPr>
          <w:rFonts w:ascii="Times New Roman" w:hAnsi="Times New Roman" w:cs="Times New Roman"/>
          <w:sz w:val="24"/>
          <w:szCs w:val="24"/>
        </w:rPr>
        <w:t xml:space="preserve">  This book, written for AHEAD members, Disabled Students Service Directors, and their legal advisors is published by Lexis-Nexis.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F55B6B">
        <w:rPr>
          <w:rFonts w:ascii="Times New Roman" w:hAnsi="Times New Roman" w:cs="Times New Roman"/>
          <w:sz w:val="24"/>
          <w:szCs w:val="24"/>
        </w:rPr>
        <w:t xml:space="preserve"> provides a comprehensive overview of disability anti-discrimination law including legal history, definition of disability, employment discrimination, and an extended chapter on the rights of students with disabilities in higher education.  This book is available through Lexis-Nexis</w:t>
      </w:r>
      <w:r>
        <w:rPr>
          <w:rFonts w:ascii="Times New Roman" w:hAnsi="Times New Roman" w:cs="Times New Roman"/>
          <w:sz w:val="24"/>
          <w:szCs w:val="24"/>
        </w:rPr>
        <w:t xml:space="preserve"> at the following link:</w:t>
      </w:r>
    </w:p>
    <w:p w:rsidR="00DD3F51" w:rsidRPr="00F55B6B" w:rsidRDefault="00DD3F51" w:rsidP="0034487F">
      <w:pPr>
        <w:pStyle w:val="FootnoteText"/>
        <w:jc w:val="both"/>
        <w:rPr>
          <w:rFonts w:ascii="Times New Roman" w:hAnsi="Times New Roman" w:cs="Times New Roman"/>
          <w:sz w:val="28"/>
          <w:szCs w:val="28"/>
        </w:rPr>
      </w:pPr>
      <w:r w:rsidRPr="00F55B6B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F55B6B">
          <w:rPr>
            <w:rStyle w:val="Hyperlink"/>
            <w:rFonts w:ascii="Times New Roman" w:hAnsi="Times New Roman" w:cs="Times New Roman"/>
            <w:sz w:val="28"/>
            <w:szCs w:val="28"/>
          </w:rPr>
          <w:t>http://www.lexisnexis.com/store/catalog/booktemplate/productdetail.jsp?pageName=relatedProducts&amp;prodId=prod20900324</w:t>
        </w:r>
      </w:hyperlink>
    </w:p>
    <w:p w:rsidR="00DD3F51" w:rsidRPr="00F55B6B" w:rsidRDefault="00DD3F51" w:rsidP="0034487F">
      <w:pPr>
        <w:pStyle w:val="FootnoteText"/>
        <w:jc w:val="both"/>
        <w:rPr>
          <w:sz w:val="24"/>
          <w:szCs w:val="24"/>
        </w:rPr>
      </w:pPr>
    </w:p>
  </w:footnote>
  <w:footnote w:id="2">
    <w:p w:rsidR="00DD3F51" w:rsidRPr="00F55B6B" w:rsidRDefault="00DD3F51" w:rsidP="00F55B6B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F55B6B">
        <w:rPr>
          <w:rFonts w:ascii="Times New Roman" w:hAnsi="Times New Roman" w:cs="Times New Roman"/>
          <w:b/>
          <w:sz w:val="24"/>
          <w:szCs w:val="24"/>
        </w:rPr>
        <w:t>The information set forth in this document is presented for information</w:t>
      </w:r>
      <w:r w:rsidR="0071500C">
        <w:rPr>
          <w:rFonts w:ascii="Times New Roman" w:hAnsi="Times New Roman" w:cs="Times New Roman"/>
          <w:b/>
          <w:sz w:val="24"/>
          <w:szCs w:val="24"/>
        </w:rPr>
        <w:t>al</w:t>
      </w:r>
      <w:r w:rsidRPr="00F55B6B">
        <w:rPr>
          <w:rFonts w:ascii="Times New Roman" w:hAnsi="Times New Roman" w:cs="Times New Roman"/>
          <w:b/>
          <w:sz w:val="24"/>
          <w:szCs w:val="24"/>
        </w:rPr>
        <w:t xml:space="preserve"> purposes only and should not be construed as legal advice.   For any legal questions you may have, please consult with counsel for your institution.</w:t>
      </w:r>
      <w:r w:rsidRPr="00F55B6B">
        <w:rPr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A9"/>
    <w:multiLevelType w:val="hybridMultilevel"/>
    <w:tmpl w:val="20280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E0BA2"/>
    <w:multiLevelType w:val="hybridMultilevel"/>
    <w:tmpl w:val="0C5465D4"/>
    <w:lvl w:ilvl="0" w:tplc="E9F886BE">
      <w:start w:val="1"/>
      <w:numFmt w:val="upperRoman"/>
      <w:lvlText w:val="%1."/>
      <w:lvlJc w:val="left"/>
      <w:pPr>
        <w:ind w:left="100" w:hanging="274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B8F04F8E">
      <w:start w:val="1"/>
      <w:numFmt w:val="bullet"/>
      <w:lvlText w:val="•"/>
      <w:lvlJc w:val="left"/>
      <w:pPr>
        <w:ind w:left="1048" w:hanging="274"/>
      </w:pPr>
      <w:rPr>
        <w:rFonts w:hint="default"/>
      </w:rPr>
    </w:lvl>
    <w:lvl w:ilvl="2" w:tplc="80DE50E0">
      <w:start w:val="1"/>
      <w:numFmt w:val="bullet"/>
      <w:lvlText w:val="•"/>
      <w:lvlJc w:val="left"/>
      <w:pPr>
        <w:ind w:left="1996" w:hanging="274"/>
      </w:pPr>
      <w:rPr>
        <w:rFonts w:hint="default"/>
      </w:rPr>
    </w:lvl>
    <w:lvl w:ilvl="3" w:tplc="008EB2B8">
      <w:start w:val="1"/>
      <w:numFmt w:val="bullet"/>
      <w:lvlText w:val="•"/>
      <w:lvlJc w:val="left"/>
      <w:pPr>
        <w:ind w:left="2944" w:hanging="274"/>
      </w:pPr>
      <w:rPr>
        <w:rFonts w:hint="default"/>
      </w:rPr>
    </w:lvl>
    <w:lvl w:ilvl="4" w:tplc="F07A3CF0">
      <w:start w:val="1"/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198A0530">
      <w:start w:val="1"/>
      <w:numFmt w:val="bullet"/>
      <w:lvlText w:val="•"/>
      <w:lvlJc w:val="left"/>
      <w:pPr>
        <w:ind w:left="4840" w:hanging="274"/>
      </w:pPr>
      <w:rPr>
        <w:rFonts w:hint="default"/>
      </w:rPr>
    </w:lvl>
    <w:lvl w:ilvl="6" w:tplc="59EE6C52">
      <w:start w:val="1"/>
      <w:numFmt w:val="bullet"/>
      <w:lvlText w:val="•"/>
      <w:lvlJc w:val="left"/>
      <w:pPr>
        <w:ind w:left="5788" w:hanging="274"/>
      </w:pPr>
      <w:rPr>
        <w:rFonts w:hint="default"/>
      </w:rPr>
    </w:lvl>
    <w:lvl w:ilvl="7" w:tplc="1A06B17C">
      <w:start w:val="1"/>
      <w:numFmt w:val="bullet"/>
      <w:lvlText w:val="•"/>
      <w:lvlJc w:val="left"/>
      <w:pPr>
        <w:ind w:left="6736" w:hanging="274"/>
      </w:pPr>
      <w:rPr>
        <w:rFonts w:hint="default"/>
      </w:rPr>
    </w:lvl>
    <w:lvl w:ilvl="8" w:tplc="85B86B80">
      <w:start w:val="1"/>
      <w:numFmt w:val="bullet"/>
      <w:lvlText w:val="•"/>
      <w:lvlJc w:val="left"/>
      <w:pPr>
        <w:ind w:left="7684" w:hanging="274"/>
      </w:pPr>
      <w:rPr>
        <w:rFonts w:hint="default"/>
      </w:rPr>
    </w:lvl>
  </w:abstractNum>
  <w:abstractNum w:abstractNumId="2">
    <w:nsid w:val="03447BB2"/>
    <w:multiLevelType w:val="hybridMultilevel"/>
    <w:tmpl w:val="7B0E609E"/>
    <w:lvl w:ilvl="0" w:tplc="4DE6F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651EE"/>
    <w:multiLevelType w:val="multilevel"/>
    <w:tmpl w:val="C1F8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928BE"/>
    <w:multiLevelType w:val="hybridMultilevel"/>
    <w:tmpl w:val="F43C3B4E"/>
    <w:lvl w:ilvl="0" w:tplc="4DE6F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C69C8">
      <w:start w:val="6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86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0B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EF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EA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6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CA38A6"/>
    <w:multiLevelType w:val="hybridMultilevel"/>
    <w:tmpl w:val="FE163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222FF3"/>
    <w:multiLevelType w:val="hybridMultilevel"/>
    <w:tmpl w:val="5652F248"/>
    <w:lvl w:ilvl="0" w:tplc="4CE68C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AE32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92869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5AD4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5832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3A418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9C7F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729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C666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12266C8"/>
    <w:multiLevelType w:val="hybridMultilevel"/>
    <w:tmpl w:val="BA5E2BDA"/>
    <w:lvl w:ilvl="0" w:tplc="AF46C2C6">
      <w:start w:val="6"/>
      <w:numFmt w:val="upperLetter"/>
      <w:lvlText w:val="%1."/>
      <w:lvlJc w:val="left"/>
      <w:pPr>
        <w:ind w:left="120" w:hanging="186"/>
      </w:pPr>
      <w:rPr>
        <w:rFonts w:ascii="Arial" w:eastAsia="Arial" w:hAnsi="Arial" w:hint="default"/>
        <w:w w:val="87"/>
        <w:sz w:val="24"/>
        <w:szCs w:val="24"/>
      </w:rPr>
    </w:lvl>
    <w:lvl w:ilvl="1" w:tplc="A1B292F2">
      <w:start w:val="1"/>
      <w:numFmt w:val="decimal"/>
      <w:lvlText w:val="(%2)"/>
      <w:lvlJc w:val="left"/>
      <w:pPr>
        <w:ind w:left="1560" w:hanging="720"/>
      </w:pPr>
      <w:rPr>
        <w:rFonts w:ascii="Arial" w:eastAsia="Arial" w:hAnsi="Arial" w:hint="default"/>
        <w:w w:val="90"/>
        <w:sz w:val="24"/>
        <w:szCs w:val="24"/>
      </w:rPr>
    </w:lvl>
    <w:lvl w:ilvl="2" w:tplc="D19623A8">
      <w:start w:val="1"/>
      <w:numFmt w:val="bullet"/>
      <w:lvlText w:val="•"/>
      <w:lvlJc w:val="left"/>
      <w:pPr>
        <w:ind w:left="2453" w:hanging="720"/>
      </w:pPr>
      <w:rPr>
        <w:rFonts w:hint="default"/>
      </w:rPr>
    </w:lvl>
    <w:lvl w:ilvl="3" w:tplc="28ACC458">
      <w:start w:val="1"/>
      <w:numFmt w:val="bullet"/>
      <w:lvlText w:val="•"/>
      <w:lvlJc w:val="left"/>
      <w:pPr>
        <w:ind w:left="3346" w:hanging="720"/>
      </w:pPr>
      <w:rPr>
        <w:rFonts w:hint="default"/>
      </w:rPr>
    </w:lvl>
    <w:lvl w:ilvl="4" w:tplc="DB5E5B74">
      <w:start w:val="1"/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C2DAD0F0">
      <w:start w:val="1"/>
      <w:numFmt w:val="bullet"/>
      <w:lvlText w:val="•"/>
      <w:lvlJc w:val="left"/>
      <w:pPr>
        <w:ind w:left="5133" w:hanging="720"/>
      </w:pPr>
      <w:rPr>
        <w:rFonts w:hint="default"/>
      </w:rPr>
    </w:lvl>
    <w:lvl w:ilvl="6" w:tplc="341ED4A0">
      <w:start w:val="1"/>
      <w:numFmt w:val="bullet"/>
      <w:lvlText w:val="•"/>
      <w:lvlJc w:val="left"/>
      <w:pPr>
        <w:ind w:left="6026" w:hanging="720"/>
      </w:pPr>
      <w:rPr>
        <w:rFonts w:hint="default"/>
      </w:rPr>
    </w:lvl>
    <w:lvl w:ilvl="7" w:tplc="77F2FB72">
      <w:start w:val="1"/>
      <w:numFmt w:val="bullet"/>
      <w:lvlText w:val="•"/>
      <w:lvlJc w:val="left"/>
      <w:pPr>
        <w:ind w:left="6920" w:hanging="720"/>
      </w:pPr>
      <w:rPr>
        <w:rFonts w:hint="default"/>
      </w:rPr>
    </w:lvl>
    <w:lvl w:ilvl="8" w:tplc="08842E9A">
      <w:start w:val="1"/>
      <w:numFmt w:val="bullet"/>
      <w:lvlText w:val="•"/>
      <w:lvlJc w:val="left"/>
      <w:pPr>
        <w:ind w:left="7813" w:hanging="720"/>
      </w:pPr>
      <w:rPr>
        <w:rFonts w:hint="default"/>
      </w:rPr>
    </w:lvl>
  </w:abstractNum>
  <w:abstractNum w:abstractNumId="8">
    <w:nsid w:val="116C1FA9"/>
    <w:multiLevelType w:val="hybridMultilevel"/>
    <w:tmpl w:val="B6D0E640"/>
    <w:lvl w:ilvl="0" w:tplc="E48A3D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04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0B8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02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4E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8CB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E97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872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2C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2C304E"/>
    <w:multiLevelType w:val="hybridMultilevel"/>
    <w:tmpl w:val="9DD8DD98"/>
    <w:lvl w:ilvl="0" w:tplc="9A52BA1E">
      <w:start w:val="1"/>
      <w:numFmt w:val="decimal"/>
      <w:lvlText w:val="%1"/>
      <w:lvlJc w:val="left"/>
      <w:pPr>
        <w:ind w:left="777" w:hanging="548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71C1DE6">
      <w:start w:val="1"/>
      <w:numFmt w:val="bullet"/>
      <w:lvlText w:val="•"/>
      <w:lvlJc w:val="left"/>
      <w:pPr>
        <w:ind w:left="1770" w:hanging="548"/>
      </w:pPr>
      <w:rPr>
        <w:rFonts w:hint="default"/>
      </w:rPr>
    </w:lvl>
    <w:lvl w:ilvl="2" w:tplc="5448EA18">
      <w:start w:val="1"/>
      <w:numFmt w:val="bullet"/>
      <w:lvlText w:val="•"/>
      <w:lvlJc w:val="left"/>
      <w:pPr>
        <w:ind w:left="2760" w:hanging="548"/>
      </w:pPr>
      <w:rPr>
        <w:rFonts w:hint="default"/>
      </w:rPr>
    </w:lvl>
    <w:lvl w:ilvl="3" w:tplc="2E9EF204">
      <w:start w:val="1"/>
      <w:numFmt w:val="bullet"/>
      <w:lvlText w:val="•"/>
      <w:lvlJc w:val="left"/>
      <w:pPr>
        <w:ind w:left="3750" w:hanging="548"/>
      </w:pPr>
      <w:rPr>
        <w:rFonts w:hint="default"/>
      </w:rPr>
    </w:lvl>
    <w:lvl w:ilvl="4" w:tplc="02327DBE">
      <w:start w:val="1"/>
      <w:numFmt w:val="bullet"/>
      <w:lvlText w:val="•"/>
      <w:lvlJc w:val="left"/>
      <w:pPr>
        <w:ind w:left="4740" w:hanging="548"/>
      </w:pPr>
      <w:rPr>
        <w:rFonts w:hint="default"/>
      </w:rPr>
    </w:lvl>
    <w:lvl w:ilvl="5" w:tplc="7E8E72A0">
      <w:start w:val="1"/>
      <w:numFmt w:val="bullet"/>
      <w:lvlText w:val="•"/>
      <w:lvlJc w:val="left"/>
      <w:pPr>
        <w:ind w:left="5730" w:hanging="548"/>
      </w:pPr>
      <w:rPr>
        <w:rFonts w:hint="default"/>
      </w:rPr>
    </w:lvl>
    <w:lvl w:ilvl="6" w:tplc="F670ED48">
      <w:start w:val="1"/>
      <w:numFmt w:val="bullet"/>
      <w:lvlText w:val="•"/>
      <w:lvlJc w:val="left"/>
      <w:pPr>
        <w:ind w:left="6720" w:hanging="548"/>
      </w:pPr>
      <w:rPr>
        <w:rFonts w:hint="default"/>
      </w:rPr>
    </w:lvl>
    <w:lvl w:ilvl="7" w:tplc="9AE01C56">
      <w:start w:val="1"/>
      <w:numFmt w:val="bullet"/>
      <w:lvlText w:val="•"/>
      <w:lvlJc w:val="left"/>
      <w:pPr>
        <w:ind w:left="7710" w:hanging="548"/>
      </w:pPr>
      <w:rPr>
        <w:rFonts w:hint="default"/>
      </w:rPr>
    </w:lvl>
    <w:lvl w:ilvl="8" w:tplc="641AA36A">
      <w:start w:val="1"/>
      <w:numFmt w:val="bullet"/>
      <w:lvlText w:val="•"/>
      <w:lvlJc w:val="left"/>
      <w:pPr>
        <w:ind w:left="8700" w:hanging="548"/>
      </w:pPr>
      <w:rPr>
        <w:rFonts w:hint="default"/>
      </w:rPr>
    </w:lvl>
  </w:abstractNum>
  <w:abstractNum w:abstractNumId="10">
    <w:nsid w:val="148A3010"/>
    <w:multiLevelType w:val="hybridMultilevel"/>
    <w:tmpl w:val="245A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162D3"/>
    <w:multiLevelType w:val="hybridMultilevel"/>
    <w:tmpl w:val="0EDA2546"/>
    <w:lvl w:ilvl="0" w:tplc="451A67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2860A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2CB76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927D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3EAFC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A6820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1C68B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B72BCA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EC7EB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1F455B36"/>
    <w:multiLevelType w:val="multilevel"/>
    <w:tmpl w:val="058AD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017CF"/>
    <w:multiLevelType w:val="hybridMultilevel"/>
    <w:tmpl w:val="4ADE909C"/>
    <w:lvl w:ilvl="0" w:tplc="1A64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C2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5A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A7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61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05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D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C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E6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8B44F5"/>
    <w:multiLevelType w:val="hybridMultilevel"/>
    <w:tmpl w:val="6476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06514"/>
    <w:multiLevelType w:val="hybridMultilevel"/>
    <w:tmpl w:val="DA1E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12A6B"/>
    <w:multiLevelType w:val="hybridMultilevel"/>
    <w:tmpl w:val="F0D26208"/>
    <w:lvl w:ilvl="0" w:tplc="47560E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01C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299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294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9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8C9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6EF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640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AF7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251041F"/>
    <w:multiLevelType w:val="hybridMultilevel"/>
    <w:tmpl w:val="8D94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17151"/>
    <w:multiLevelType w:val="hybridMultilevel"/>
    <w:tmpl w:val="E8BAD67A"/>
    <w:lvl w:ilvl="0" w:tplc="9E687294">
      <w:start w:val="1"/>
      <w:numFmt w:val="decimal"/>
      <w:lvlText w:val="%1"/>
      <w:lvlJc w:val="left"/>
      <w:pPr>
        <w:ind w:left="114" w:hanging="392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5726134">
      <w:start w:val="1"/>
      <w:numFmt w:val="decimal"/>
      <w:lvlText w:val="%2"/>
      <w:lvlJc w:val="left"/>
      <w:pPr>
        <w:ind w:left="4670" w:hanging="44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16E4496">
      <w:start w:val="1"/>
      <w:numFmt w:val="bullet"/>
      <w:lvlText w:val="•"/>
      <w:lvlJc w:val="left"/>
      <w:pPr>
        <w:ind w:left="5337" w:hanging="4436"/>
      </w:pPr>
      <w:rPr>
        <w:rFonts w:hint="default"/>
      </w:rPr>
    </w:lvl>
    <w:lvl w:ilvl="3" w:tplc="8DF2F336">
      <w:start w:val="1"/>
      <w:numFmt w:val="bullet"/>
      <w:lvlText w:val="•"/>
      <w:lvlJc w:val="left"/>
      <w:pPr>
        <w:ind w:left="5995" w:hanging="4436"/>
      </w:pPr>
      <w:rPr>
        <w:rFonts w:hint="default"/>
      </w:rPr>
    </w:lvl>
    <w:lvl w:ilvl="4" w:tplc="F2BA68BC">
      <w:start w:val="1"/>
      <w:numFmt w:val="bullet"/>
      <w:lvlText w:val="•"/>
      <w:lvlJc w:val="left"/>
      <w:pPr>
        <w:ind w:left="6653" w:hanging="4436"/>
      </w:pPr>
      <w:rPr>
        <w:rFonts w:hint="default"/>
      </w:rPr>
    </w:lvl>
    <w:lvl w:ilvl="5" w:tplc="6B74C13E">
      <w:start w:val="1"/>
      <w:numFmt w:val="bullet"/>
      <w:lvlText w:val="•"/>
      <w:lvlJc w:val="left"/>
      <w:pPr>
        <w:ind w:left="7311" w:hanging="4436"/>
      </w:pPr>
      <w:rPr>
        <w:rFonts w:hint="default"/>
      </w:rPr>
    </w:lvl>
    <w:lvl w:ilvl="6" w:tplc="F0DE09B2">
      <w:start w:val="1"/>
      <w:numFmt w:val="bullet"/>
      <w:lvlText w:val="•"/>
      <w:lvlJc w:val="left"/>
      <w:pPr>
        <w:ind w:left="7968" w:hanging="4436"/>
      </w:pPr>
      <w:rPr>
        <w:rFonts w:hint="default"/>
      </w:rPr>
    </w:lvl>
    <w:lvl w:ilvl="7" w:tplc="3AB49154">
      <w:start w:val="1"/>
      <w:numFmt w:val="bullet"/>
      <w:lvlText w:val="•"/>
      <w:lvlJc w:val="left"/>
      <w:pPr>
        <w:ind w:left="8626" w:hanging="4436"/>
      </w:pPr>
      <w:rPr>
        <w:rFonts w:hint="default"/>
      </w:rPr>
    </w:lvl>
    <w:lvl w:ilvl="8" w:tplc="C6A67BFC">
      <w:start w:val="1"/>
      <w:numFmt w:val="bullet"/>
      <w:lvlText w:val="•"/>
      <w:lvlJc w:val="left"/>
      <w:pPr>
        <w:ind w:left="9284" w:hanging="4436"/>
      </w:pPr>
      <w:rPr>
        <w:rFonts w:hint="default"/>
      </w:rPr>
    </w:lvl>
  </w:abstractNum>
  <w:abstractNum w:abstractNumId="19">
    <w:nsid w:val="33910CB9"/>
    <w:multiLevelType w:val="hybridMultilevel"/>
    <w:tmpl w:val="95100024"/>
    <w:lvl w:ilvl="0" w:tplc="BC3E2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4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86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09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63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66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22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A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0F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6383295"/>
    <w:multiLevelType w:val="hybridMultilevel"/>
    <w:tmpl w:val="6180D1D6"/>
    <w:lvl w:ilvl="0" w:tplc="77BC0BB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FAD59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000BD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8282F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7CAC6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E2C42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3C83D6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D44B9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98E59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378C45C1"/>
    <w:multiLevelType w:val="hybridMultilevel"/>
    <w:tmpl w:val="9516093E"/>
    <w:lvl w:ilvl="0" w:tplc="1484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CF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4A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E9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67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E2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08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6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CC6EA4"/>
    <w:multiLevelType w:val="hybridMultilevel"/>
    <w:tmpl w:val="3E722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8796E"/>
    <w:multiLevelType w:val="hybridMultilevel"/>
    <w:tmpl w:val="721AB254"/>
    <w:lvl w:ilvl="0" w:tplc="F3A2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02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4E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2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2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1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0D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8A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6F25C2"/>
    <w:multiLevelType w:val="hybridMultilevel"/>
    <w:tmpl w:val="7E7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877D6"/>
    <w:multiLevelType w:val="hybridMultilevel"/>
    <w:tmpl w:val="60309E08"/>
    <w:lvl w:ilvl="0" w:tplc="2300FE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C8D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D3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0F0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AE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ABE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436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AE8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EFE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67668"/>
    <w:multiLevelType w:val="hybridMultilevel"/>
    <w:tmpl w:val="A1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00620"/>
    <w:multiLevelType w:val="hybridMultilevel"/>
    <w:tmpl w:val="3E4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D1F0C"/>
    <w:multiLevelType w:val="hybridMultilevel"/>
    <w:tmpl w:val="59FC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A54908"/>
    <w:multiLevelType w:val="hybridMultilevel"/>
    <w:tmpl w:val="F416708C"/>
    <w:lvl w:ilvl="0" w:tplc="11344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ADE7E">
      <w:start w:val="12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8578E">
      <w:start w:val="12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C58BC">
      <w:start w:val="127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04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D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6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4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6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2396C4C"/>
    <w:multiLevelType w:val="hybridMultilevel"/>
    <w:tmpl w:val="028AB25E"/>
    <w:lvl w:ilvl="0" w:tplc="35125494">
      <w:start w:val="1"/>
      <w:numFmt w:val="decimal"/>
      <w:lvlText w:val="%1."/>
      <w:lvlJc w:val="left"/>
      <w:pPr>
        <w:ind w:left="1010" w:hanging="5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82EED48">
      <w:start w:val="1"/>
      <w:numFmt w:val="bullet"/>
      <w:lvlText w:val="•"/>
      <w:lvlJc w:val="left"/>
      <w:pPr>
        <w:ind w:left="560" w:hanging="560"/>
      </w:pPr>
      <w:rPr>
        <w:rFonts w:hint="default"/>
      </w:rPr>
    </w:lvl>
    <w:lvl w:ilvl="2" w:tplc="8FB6D986">
      <w:start w:val="1"/>
      <w:numFmt w:val="bullet"/>
      <w:lvlText w:val="•"/>
      <w:lvlJc w:val="left"/>
      <w:pPr>
        <w:ind w:left="800" w:hanging="560"/>
      </w:pPr>
      <w:rPr>
        <w:rFonts w:hint="default"/>
      </w:rPr>
    </w:lvl>
    <w:lvl w:ilvl="3" w:tplc="8D8A58BA">
      <w:start w:val="1"/>
      <w:numFmt w:val="bullet"/>
      <w:lvlText w:val="•"/>
      <w:lvlJc w:val="left"/>
      <w:pPr>
        <w:ind w:left="1807" w:hanging="560"/>
      </w:pPr>
      <w:rPr>
        <w:rFonts w:hint="default"/>
      </w:rPr>
    </w:lvl>
    <w:lvl w:ilvl="4" w:tplc="3EDE5170">
      <w:start w:val="1"/>
      <w:numFmt w:val="bullet"/>
      <w:lvlText w:val="•"/>
      <w:lvlJc w:val="left"/>
      <w:pPr>
        <w:ind w:left="2815" w:hanging="560"/>
      </w:pPr>
      <w:rPr>
        <w:rFonts w:hint="default"/>
      </w:rPr>
    </w:lvl>
    <w:lvl w:ilvl="5" w:tplc="AB7ADEAA">
      <w:start w:val="1"/>
      <w:numFmt w:val="bullet"/>
      <w:lvlText w:val="•"/>
      <w:lvlJc w:val="left"/>
      <w:pPr>
        <w:ind w:left="3822" w:hanging="560"/>
      </w:pPr>
      <w:rPr>
        <w:rFonts w:hint="default"/>
      </w:rPr>
    </w:lvl>
    <w:lvl w:ilvl="6" w:tplc="B266889A">
      <w:start w:val="1"/>
      <w:numFmt w:val="bullet"/>
      <w:lvlText w:val="•"/>
      <w:lvlJc w:val="left"/>
      <w:pPr>
        <w:ind w:left="4830" w:hanging="560"/>
      </w:pPr>
      <w:rPr>
        <w:rFonts w:hint="default"/>
      </w:rPr>
    </w:lvl>
    <w:lvl w:ilvl="7" w:tplc="0C4876F8">
      <w:start w:val="1"/>
      <w:numFmt w:val="bullet"/>
      <w:lvlText w:val="•"/>
      <w:lvlJc w:val="left"/>
      <w:pPr>
        <w:ind w:left="5837" w:hanging="560"/>
      </w:pPr>
      <w:rPr>
        <w:rFonts w:hint="default"/>
      </w:rPr>
    </w:lvl>
    <w:lvl w:ilvl="8" w:tplc="6F5E052E">
      <w:start w:val="1"/>
      <w:numFmt w:val="bullet"/>
      <w:lvlText w:val="•"/>
      <w:lvlJc w:val="left"/>
      <w:pPr>
        <w:ind w:left="6845" w:hanging="560"/>
      </w:pPr>
      <w:rPr>
        <w:rFonts w:hint="default"/>
      </w:rPr>
    </w:lvl>
  </w:abstractNum>
  <w:abstractNum w:abstractNumId="31">
    <w:nsid w:val="626A37E2"/>
    <w:multiLevelType w:val="hybridMultilevel"/>
    <w:tmpl w:val="10225680"/>
    <w:lvl w:ilvl="0" w:tplc="ED9E4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4A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82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6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0F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6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A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81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AA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2C30FA3"/>
    <w:multiLevelType w:val="hybridMultilevel"/>
    <w:tmpl w:val="31C004DA"/>
    <w:lvl w:ilvl="0" w:tplc="8C6C82D4">
      <w:start w:val="27"/>
      <w:numFmt w:val="decimal"/>
      <w:lvlText w:val="%1."/>
      <w:lvlJc w:val="left"/>
      <w:pPr>
        <w:ind w:left="100" w:hanging="343"/>
      </w:pPr>
      <w:rPr>
        <w:rFonts w:ascii="Arial" w:eastAsia="Arial" w:hAnsi="Arial" w:hint="default"/>
        <w:w w:val="84"/>
        <w:sz w:val="24"/>
        <w:szCs w:val="24"/>
      </w:rPr>
    </w:lvl>
    <w:lvl w:ilvl="1" w:tplc="6FEC45AA">
      <w:start w:val="1"/>
      <w:numFmt w:val="upperRoman"/>
      <w:lvlText w:val="%2."/>
      <w:lvlJc w:val="left"/>
      <w:pPr>
        <w:ind w:left="820" w:hanging="500"/>
        <w:jc w:val="right"/>
      </w:pPr>
      <w:rPr>
        <w:rFonts w:ascii="Arial" w:eastAsia="Arial" w:hAnsi="Arial" w:hint="default"/>
        <w:b/>
        <w:bCs/>
        <w:w w:val="104"/>
        <w:sz w:val="24"/>
        <w:szCs w:val="24"/>
      </w:rPr>
    </w:lvl>
    <w:lvl w:ilvl="2" w:tplc="EA1E1B00">
      <w:start w:val="1"/>
      <w:numFmt w:val="upperLetter"/>
      <w:lvlText w:val="%3."/>
      <w:lvlJc w:val="left"/>
      <w:pPr>
        <w:ind w:left="820" w:hanging="360"/>
      </w:pPr>
      <w:rPr>
        <w:rFonts w:ascii="Arial" w:eastAsia="Arial" w:hAnsi="Arial" w:hint="default"/>
        <w:b/>
        <w:bCs/>
        <w:spacing w:val="-1"/>
        <w:w w:val="92"/>
        <w:sz w:val="24"/>
        <w:szCs w:val="24"/>
      </w:rPr>
    </w:lvl>
    <w:lvl w:ilvl="3" w:tplc="3F2C02E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7042FCE6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AB845FEE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A30EDF8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C5C6DEF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7916AB06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3">
    <w:nsid w:val="650E1F12"/>
    <w:multiLevelType w:val="hybridMultilevel"/>
    <w:tmpl w:val="7244FB2A"/>
    <w:lvl w:ilvl="0" w:tplc="0AD881CE">
      <w:start w:val="1"/>
      <w:numFmt w:val="decimal"/>
      <w:lvlText w:val="%1"/>
      <w:lvlJc w:val="left"/>
      <w:pPr>
        <w:ind w:left="548" w:hanging="548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AA3C00">
      <w:start w:val="1"/>
      <w:numFmt w:val="bullet"/>
      <w:lvlText w:val="•"/>
      <w:lvlJc w:val="left"/>
      <w:pPr>
        <w:ind w:left="1541" w:hanging="548"/>
      </w:pPr>
      <w:rPr>
        <w:rFonts w:hint="default"/>
      </w:rPr>
    </w:lvl>
    <w:lvl w:ilvl="2" w:tplc="55982728">
      <w:start w:val="1"/>
      <w:numFmt w:val="bullet"/>
      <w:lvlText w:val="•"/>
      <w:lvlJc w:val="left"/>
      <w:pPr>
        <w:ind w:left="2531" w:hanging="548"/>
      </w:pPr>
      <w:rPr>
        <w:rFonts w:hint="default"/>
      </w:rPr>
    </w:lvl>
    <w:lvl w:ilvl="3" w:tplc="B6E28DEE">
      <w:start w:val="1"/>
      <w:numFmt w:val="bullet"/>
      <w:lvlText w:val="•"/>
      <w:lvlJc w:val="left"/>
      <w:pPr>
        <w:ind w:left="3521" w:hanging="548"/>
      </w:pPr>
      <w:rPr>
        <w:rFonts w:hint="default"/>
      </w:rPr>
    </w:lvl>
    <w:lvl w:ilvl="4" w:tplc="7A1E692C">
      <w:start w:val="1"/>
      <w:numFmt w:val="bullet"/>
      <w:lvlText w:val="•"/>
      <w:lvlJc w:val="left"/>
      <w:pPr>
        <w:ind w:left="4511" w:hanging="548"/>
      </w:pPr>
      <w:rPr>
        <w:rFonts w:hint="default"/>
      </w:rPr>
    </w:lvl>
    <w:lvl w:ilvl="5" w:tplc="4F643FE4">
      <w:start w:val="1"/>
      <w:numFmt w:val="bullet"/>
      <w:lvlText w:val="•"/>
      <w:lvlJc w:val="left"/>
      <w:pPr>
        <w:ind w:left="5501" w:hanging="548"/>
      </w:pPr>
      <w:rPr>
        <w:rFonts w:hint="default"/>
      </w:rPr>
    </w:lvl>
    <w:lvl w:ilvl="6" w:tplc="95E01FB0">
      <w:start w:val="1"/>
      <w:numFmt w:val="bullet"/>
      <w:lvlText w:val="•"/>
      <w:lvlJc w:val="left"/>
      <w:pPr>
        <w:ind w:left="6491" w:hanging="548"/>
      </w:pPr>
      <w:rPr>
        <w:rFonts w:hint="default"/>
      </w:rPr>
    </w:lvl>
    <w:lvl w:ilvl="7" w:tplc="EE969B22">
      <w:start w:val="1"/>
      <w:numFmt w:val="bullet"/>
      <w:lvlText w:val="•"/>
      <w:lvlJc w:val="left"/>
      <w:pPr>
        <w:ind w:left="7481" w:hanging="548"/>
      </w:pPr>
      <w:rPr>
        <w:rFonts w:hint="default"/>
      </w:rPr>
    </w:lvl>
    <w:lvl w:ilvl="8" w:tplc="02CEEE76">
      <w:start w:val="1"/>
      <w:numFmt w:val="bullet"/>
      <w:lvlText w:val="•"/>
      <w:lvlJc w:val="left"/>
      <w:pPr>
        <w:ind w:left="8471" w:hanging="548"/>
      </w:pPr>
      <w:rPr>
        <w:rFonts w:hint="default"/>
      </w:rPr>
    </w:lvl>
  </w:abstractNum>
  <w:abstractNum w:abstractNumId="34">
    <w:nsid w:val="66EA72D5"/>
    <w:multiLevelType w:val="hybridMultilevel"/>
    <w:tmpl w:val="30102E14"/>
    <w:lvl w:ilvl="0" w:tplc="84C0643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4E774B"/>
    <w:multiLevelType w:val="hybridMultilevel"/>
    <w:tmpl w:val="7BE21DCE"/>
    <w:lvl w:ilvl="0" w:tplc="CE94A5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DA2A3E">
      <w:start w:val="127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E6183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D8B34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24B3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7C0D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7E8A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7C21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C669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6A0F010E"/>
    <w:multiLevelType w:val="hybridMultilevel"/>
    <w:tmpl w:val="C178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EB71E8"/>
    <w:multiLevelType w:val="hybridMultilevel"/>
    <w:tmpl w:val="45B0C0C8"/>
    <w:lvl w:ilvl="0" w:tplc="63507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C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CB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C6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0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64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E0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3222E86"/>
    <w:multiLevelType w:val="hybridMultilevel"/>
    <w:tmpl w:val="FF88B622"/>
    <w:lvl w:ilvl="0" w:tplc="BEC4F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2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08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09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E2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AD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ED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CC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8C85204"/>
    <w:multiLevelType w:val="hybridMultilevel"/>
    <w:tmpl w:val="3CF6162C"/>
    <w:lvl w:ilvl="0" w:tplc="0FF22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8867E">
      <w:start w:val="12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2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A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2C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A6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87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4F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C12078C"/>
    <w:multiLevelType w:val="hybridMultilevel"/>
    <w:tmpl w:val="285A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87B0E"/>
    <w:multiLevelType w:val="hybridMultilevel"/>
    <w:tmpl w:val="20248BA2"/>
    <w:lvl w:ilvl="0" w:tplc="433C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04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67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F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83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0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02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EE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0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12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0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35"/>
  </w:num>
  <w:num w:numId="13">
    <w:abstractNumId w:val="29"/>
  </w:num>
  <w:num w:numId="14">
    <w:abstractNumId w:val="39"/>
  </w:num>
  <w:num w:numId="15">
    <w:abstractNumId w:val="14"/>
  </w:num>
  <w:num w:numId="16">
    <w:abstractNumId w:val="40"/>
  </w:num>
  <w:num w:numId="17">
    <w:abstractNumId w:val="10"/>
  </w:num>
  <w:num w:numId="18">
    <w:abstractNumId w:val="26"/>
  </w:num>
  <w:num w:numId="19">
    <w:abstractNumId w:val="15"/>
  </w:num>
  <w:num w:numId="20">
    <w:abstractNumId w:val="18"/>
  </w:num>
  <w:num w:numId="21">
    <w:abstractNumId w:val="41"/>
  </w:num>
  <w:num w:numId="22">
    <w:abstractNumId w:val="6"/>
  </w:num>
  <w:num w:numId="23">
    <w:abstractNumId w:val="32"/>
  </w:num>
  <w:num w:numId="24">
    <w:abstractNumId w:val="7"/>
  </w:num>
  <w:num w:numId="25">
    <w:abstractNumId w:val="30"/>
  </w:num>
  <w:num w:numId="26">
    <w:abstractNumId w:val="1"/>
  </w:num>
  <w:num w:numId="27">
    <w:abstractNumId w:val="28"/>
  </w:num>
  <w:num w:numId="28">
    <w:abstractNumId w:val="5"/>
  </w:num>
  <w:num w:numId="29">
    <w:abstractNumId w:val="11"/>
  </w:num>
  <w:num w:numId="30">
    <w:abstractNumId w:val="0"/>
  </w:num>
  <w:num w:numId="31">
    <w:abstractNumId w:val="24"/>
  </w:num>
  <w:num w:numId="32">
    <w:abstractNumId w:val="24"/>
  </w:num>
  <w:num w:numId="33">
    <w:abstractNumId w:val="16"/>
  </w:num>
  <w:num w:numId="34">
    <w:abstractNumId w:val="8"/>
  </w:num>
  <w:num w:numId="35">
    <w:abstractNumId w:val="4"/>
  </w:num>
  <w:num w:numId="36">
    <w:abstractNumId w:val="37"/>
  </w:num>
  <w:num w:numId="37">
    <w:abstractNumId w:val="2"/>
  </w:num>
  <w:num w:numId="38">
    <w:abstractNumId w:val="19"/>
  </w:num>
  <w:num w:numId="39">
    <w:abstractNumId w:val="23"/>
  </w:num>
  <w:num w:numId="40">
    <w:abstractNumId w:val="21"/>
  </w:num>
  <w:num w:numId="41">
    <w:abstractNumId w:val="3"/>
  </w:num>
  <w:num w:numId="42">
    <w:abstractNumId w:val="9"/>
  </w:num>
  <w:num w:numId="43">
    <w:abstractNumId w:val="3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D5"/>
    <w:rsid w:val="00006FF8"/>
    <w:rsid w:val="00015D8A"/>
    <w:rsid w:val="0002467A"/>
    <w:rsid w:val="00026B9C"/>
    <w:rsid w:val="000323D2"/>
    <w:rsid w:val="000367EF"/>
    <w:rsid w:val="000441B7"/>
    <w:rsid w:val="0004740F"/>
    <w:rsid w:val="00056F65"/>
    <w:rsid w:val="00066A8C"/>
    <w:rsid w:val="00076D92"/>
    <w:rsid w:val="000774E0"/>
    <w:rsid w:val="00082490"/>
    <w:rsid w:val="00086154"/>
    <w:rsid w:val="00093E80"/>
    <w:rsid w:val="0009656D"/>
    <w:rsid w:val="000A2E25"/>
    <w:rsid w:val="000A3521"/>
    <w:rsid w:val="000A43A2"/>
    <w:rsid w:val="000B0BD2"/>
    <w:rsid w:val="000B43C5"/>
    <w:rsid w:val="000B5054"/>
    <w:rsid w:val="000B5112"/>
    <w:rsid w:val="000B5303"/>
    <w:rsid w:val="000B6FFB"/>
    <w:rsid w:val="000B72BD"/>
    <w:rsid w:val="000C0B07"/>
    <w:rsid w:val="000C1788"/>
    <w:rsid w:val="000C42AC"/>
    <w:rsid w:val="000C54DD"/>
    <w:rsid w:val="000C67E5"/>
    <w:rsid w:val="000D1EF5"/>
    <w:rsid w:val="000D3D1C"/>
    <w:rsid w:val="000D7A8E"/>
    <w:rsid w:val="000E2214"/>
    <w:rsid w:val="000E3960"/>
    <w:rsid w:val="000E7AE0"/>
    <w:rsid w:val="000F202C"/>
    <w:rsid w:val="000F3191"/>
    <w:rsid w:val="000F3C9A"/>
    <w:rsid w:val="000F67CF"/>
    <w:rsid w:val="000F7753"/>
    <w:rsid w:val="0010002F"/>
    <w:rsid w:val="00103161"/>
    <w:rsid w:val="00104DEE"/>
    <w:rsid w:val="00114336"/>
    <w:rsid w:val="001219C2"/>
    <w:rsid w:val="00125304"/>
    <w:rsid w:val="00127D36"/>
    <w:rsid w:val="001319AF"/>
    <w:rsid w:val="00134623"/>
    <w:rsid w:val="001416F5"/>
    <w:rsid w:val="00144084"/>
    <w:rsid w:val="001457BB"/>
    <w:rsid w:val="001502A7"/>
    <w:rsid w:val="00153035"/>
    <w:rsid w:val="00157CD4"/>
    <w:rsid w:val="00163C20"/>
    <w:rsid w:val="001647B6"/>
    <w:rsid w:val="00170FC8"/>
    <w:rsid w:val="001712DC"/>
    <w:rsid w:val="00173400"/>
    <w:rsid w:val="001739B5"/>
    <w:rsid w:val="0018659B"/>
    <w:rsid w:val="001936ED"/>
    <w:rsid w:val="001946D7"/>
    <w:rsid w:val="00196BA3"/>
    <w:rsid w:val="001A30BE"/>
    <w:rsid w:val="001A5569"/>
    <w:rsid w:val="001D12E9"/>
    <w:rsid w:val="001D1946"/>
    <w:rsid w:val="001E3DD7"/>
    <w:rsid w:val="001F7C1E"/>
    <w:rsid w:val="001F7EAD"/>
    <w:rsid w:val="00201FEA"/>
    <w:rsid w:val="00202F5F"/>
    <w:rsid w:val="00204303"/>
    <w:rsid w:val="002102B1"/>
    <w:rsid w:val="002174BF"/>
    <w:rsid w:val="00231CD4"/>
    <w:rsid w:val="00232A0D"/>
    <w:rsid w:val="00241BE5"/>
    <w:rsid w:val="00244D62"/>
    <w:rsid w:val="00246553"/>
    <w:rsid w:val="00250B5C"/>
    <w:rsid w:val="00252AFD"/>
    <w:rsid w:val="002545EB"/>
    <w:rsid w:val="00260E95"/>
    <w:rsid w:val="002634F2"/>
    <w:rsid w:val="002661B8"/>
    <w:rsid w:val="00270454"/>
    <w:rsid w:val="002707DD"/>
    <w:rsid w:val="00270F34"/>
    <w:rsid w:val="00275CE8"/>
    <w:rsid w:val="00290354"/>
    <w:rsid w:val="002919D2"/>
    <w:rsid w:val="002932E6"/>
    <w:rsid w:val="002938C4"/>
    <w:rsid w:val="002A10EE"/>
    <w:rsid w:val="002A116D"/>
    <w:rsid w:val="002A322D"/>
    <w:rsid w:val="002A62E8"/>
    <w:rsid w:val="002B708A"/>
    <w:rsid w:val="002C1CC0"/>
    <w:rsid w:val="002C28E2"/>
    <w:rsid w:val="002C31FE"/>
    <w:rsid w:val="002C5071"/>
    <w:rsid w:val="002C6FF7"/>
    <w:rsid w:val="002D2B48"/>
    <w:rsid w:val="002D6512"/>
    <w:rsid w:val="002D6EA6"/>
    <w:rsid w:val="002E3BD2"/>
    <w:rsid w:val="002E3C7C"/>
    <w:rsid w:val="002E7BA4"/>
    <w:rsid w:val="002F4166"/>
    <w:rsid w:val="002F60F0"/>
    <w:rsid w:val="002F775A"/>
    <w:rsid w:val="003011E6"/>
    <w:rsid w:val="0030320A"/>
    <w:rsid w:val="0031090B"/>
    <w:rsid w:val="00311194"/>
    <w:rsid w:val="003143DE"/>
    <w:rsid w:val="0032443D"/>
    <w:rsid w:val="00326F85"/>
    <w:rsid w:val="00330CDB"/>
    <w:rsid w:val="00331D51"/>
    <w:rsid w:val="00334BAE"/>
    <w:rsid w:val="00341E81"/>
    <w:rsid w:val="0034487F"/>
    <w:rsid w:val="00346B93"/>
    <w:rsid w:val="00350DD5"/>
    <w:rsid w:val="003559EA"/>
    <w:rsid w:val="00356EA6"/>
    <w:rsid w:val="00365703"/>
    <w:rsid w:val="00365ADC"/>
    <w:rsid w:val="00366F56"/>
    <w:rsid w:val="003719E9"/>
    <w:rsid w:val="00382D00"/>
    <w:rsid w:val="003A0675"/>
    <w:rsid w:val="003A271A"/>
    <w:rsid w:val="003A3864"/>
    <w:rsid w:val="003A5A90"/>
    <w:rsid w:val="003B3A0D"/>
    <w:rsid w:val="003C3333"/>
    <w:rsid w:val="003C51A5"/>
    <w:rsid w:val="003C75E9"/>
    <w:rsid w:val="003D29C9"/>
    <w:rsid w:val="003D4140"/>
    <w:rsid w:val="003E29F8"/>
    <w:rsid w:val="003E5389"/>
    <w:rsid w:val="0040111D"/>
    <w:rsid w:val="004024C9"/>
    <w:rsid w:val="00417868"/>
    <w:rsid w:val="00421F12"/>
    <w:rsid w:val="004269DC"/>
    <w:rsid w:val="00433525"/>
    <w:rsid w:val="00436F50"/>
    <w:rsid w:val="00447F10"/>
    <w:rsid w:val="00451F41"/>
    <w:rsid w:val="00455A6E"/>
    <w:rsid w:val="0045649E"/>
    <w:rsid w:val="00457F62"/>
    <w:rsid w:val="00462B6A"/>
    <w:rsid w:val="004633B6"/>
    <w:rsid w:val="00464411"/>
    <w:rsid w:val="004757B8"/>
    <w:rsid w:val="004844CA"/>
    <w:rsid w:val="004860AD"/>
    <w:rsid w:val="00487C46"/>
    <w:rsid w:val="00495F16"/>
    <w:rsid w:val="00496EE1"/>
    <w:rsid w:val="004A11D8"/>
    <w:rsid w:val="004A23DB"/>
    <w:rsid w:val="004A777A"/>
    <w:rsid w:val="004B172D"/>
    <w:rsid w:val="004B4AA6"/>
    <w:rsid w:val="004C1F5F"/>
    <w:rsid w:val="004C48E8"/>
    <w:rsid w:val="004C50A3"/>
    <w:rsid w:val="004C6F07"/>
    <w:rsid w:val="004F3FAC"/>
    <w:rsid w:val="004F5D71"/>
    <w:rsid w:val="00500295"/>
    <w:rsid w:val="00506580"/>
    <w:rsid w:val="00507E19"/>
    <w:rsid w:val="00510E38"/>
    <w:rsid w:val="00511E17"/>
    <w:rsid w:val="00515696"/>
    <w:rsid w:val="0051750D"/>
    <w:rsid w:val="00522C8F"/>
    <w:rsid w:val="00527DCA"/>
    <w:rsid w:val="00530120"/>
    <w:rsid w:val="005301DF"/>
    <w:rsid w:val="00532561"/>
    <w:rsid w:val="005337D7"/>
    <w:rsid w:val="00533B1B"/>
    <w:rsid w:val="00533C03"/>
    <w:rsid w:val="00533EA7"/>
    <w:rsid w:val="00544EEF"/>
    <w:rsid w:val="005500E7"/>
    <w:rsid w:val="00555056"/>
    <w:rsid w:val="0058051E"/>
    <w:rsid w:val="005923ED"/>
    <w:rsid w:val="005A0843"/>
    <w:rsid w:val="005A5B0F"/>
    <w:rsid w:val="005B12D2"/>
    <w:rsid w:val="005B6E59"/>
    <w:rsid w:val="005C6CE1"/>
    <w:rsid w:val="005E1017"/>
    <w:rsid w:val="005E2CBA"/>
    <w:rsid w:val="005E6E3C"/>
    <w:rsid w:val="005F2521"/>
    <w:rsid w:val="005F6613"/>
    <w:rsid w:val="005F6A07"/>
    <w:rsid w:val="00600474"/>
    <w:rsid w:val="00606041"/>
    <w:rsid w:val="00606E64"/>
    <w:rsid w:val="00607B5F"/>
    <w:rsid w:val="00615930"/>
    <w:rsid w:val="0061743F"/>
    <w:rsid w:val="00624B57"/>
    <w:rsid w:val="00630442"/>
    <w:rsid w:val="0064217E"/>
    <w:rsid w:val="0064224A"/>
    <w:rsid w:val="00643E54"/>
    <w:rsid w:val="006521F6"/>
    <w:rsid w:val="00663BCD"/>
    <w:rsid w:val="00672727"/>
    <w:rsid w:val="006760C6"/>
    <w:rsid w:val="006760F4"/>
    <w:rsid w:val="0068211E"/>
    <w:rsid w:val="00683AEA"/>
    <w:rsid w:val="006840AE"/>
    <w:rsid w:val="0068475C"/>
    <w:rsid w:val="00693E73"/>
    <w:rsid w:val="00694365"/>
    <w:rsid w:val="00697230"/>
    <w:rsid w:val="0069766B"/>
    <w:rsid w:val="006A44E0"/>
    <w:rsid w:val="006A6088"/>
    <w:rsid w:val="006A782C"/>
    <w:rsid w:val="006B048E"/>
    <w:rsid w:val="006B170A"/>
    <w:rsid w:val="006B7C9C"/>
    <w:rsid w:val="006C796A"/>
    <w:rsid w:val="006E10CB"/>
    <w:rsid w:val="006F387F"/>
    <w:rsid w:val="006F5D8A"/>
    <w:rsid w:val="006F6AF1"/>
    <w:rsid w:val="006F73B5"/>
    <w:rsid w:val="00701CDA"/>
    <w:rsid w:val="00702D31"/>
    <w:rsid w:val="00705DD7"/>
    <w:rsid w:val="00707641"/>
    <w:rsid w:val="0071155E"/>
    <w:rsid w:val="0071500C"/>
    <w:rsid w:val="00715186"/>
    <w:rsid w:val="00720DEE"/>
    <w:rsid w:val="00726121"/>
    <w:rsid w:val="00732B89"/>
    <w:rsid w:val="00735838"/>
    <w:rsid w:val="00737745"/>
    <w:rsid w:val="00740C6B"/>
    <w:rsid w:val="00740CAF"/>
    <w:rsid w:val="00743277"/>
    <w:rsid w:val="00743F45"/>
    <w:rsid w:val="00744C34"/>
    <w:rsid w:val="00753658"/>
    <w:rsid w:val="007542F9"/>
    <w:rsid w:val="007555DA"/>
    <w:rsid w:val="007568BB"/>
    <w:rsid w:val="00760789"/>
    <w:rsid w:val="007624C7"/>
    <w:rsid w:val="00762D9C"/>
    <w:rsid w:val="00763DBB"/>
    <w:rsid w:val="00763E4A"/>
    <w:rsid w:val="0076464E"/>
    <w:rsid w:val="00764AC8"/>
    <w:rsid w:val="007672A0"/>
    <w:rsid w:val="00770D17"/>
    <w:rsid w:val="00775DE6"/>
    <w:rsid w:val="0079670F"/>
    <w:rsid w:val="007967DD"/>
    <w:rsid w:val="007A2739"/>
    <w:rsid w:val="007B0C96"/>
    <w:rsid w:val="007B0CF2"/>
    <w:rsid w:val="007B592E"/>
    <w:rsid w:val="007C0D39"/>
    <w:rsid w:val="007C31F5"/>
    <w:rsid w:val="007C3A9D"/>
    <w:rsid w:val="007D3BAD"/>
    <w:rsid w:val="007D48D1"/>
    <w:rsid w:val="007D5475"/>
    <w:rsid w:val="007D69E7"/>
    <w:rsid w:val="007E2610"/>
    <w:rsid w:val="007E7C65"/>
    <w:rsid w:val="007F4E17"/>
    <w:rsid w:val="00800075"/>
    <w:rsid w:val="00800491"/>
    <w:rsid w:val="008078D2"/>
    <w:rsid w:val="00810EDC"/>
    <w:rsid w:val="00811690"/>
    <w:rsid w:val="00811B9E"/>
    <w:rsid w:val="0081285A"/>
    <w:rsid w:val="008138C8"/>
    <w:rsid w:val="00816A2F"/>
    <w:rsid w:val="00821840"/>
    <w:rsid w:val="00831CDA"/>
    <w:rsid w:val="00832B93"/>
    <w:rsid w:val="00833270"/>
    <w:rsid w:val="00834243"/>
    <w:rsid w:val="00834655"/>
    <w:rsid w:val="00835118"/>
    <w:rsid w:val="0083613D"/>
    <w:rsid w:val="008420D5"/>
    <w:rsid w:val="008468B8"/>
    <w:rsid w:val="00847B6A"/>
    <w:rsid w:val="00851C9E"/>
    <w:rsid w:val="00854119"/>
    <w:rsid w:val="00856448"/>
    <w:rsid w:val="008574FE"/>
    <w:rsid w:val="008618EC"/>
    <w:rsid w:val="00866290"/>
    <w:rsid w:val="00867B03"/>
    <w:rsid w:val="008741BF"/>
    <w:rsid w:val="00876889"/>
    <w:rsid w:val="008777F0"/>
    <w:rsid w:val="00882AFA"/>
    <w:rsid w:val="0088613A"/>
    <w:rsid w:val="00886424"/>
    <w:rsid w:val="00886B17"/>
    <w:rsid w:val="0088759E"/>
    <w:rsid w:val="00891C2E"/>
    <w:rsid w:val="00891F0C"/>
    <w:rsid w:val="008923FC"/>
    <w:rsid w:val="00896639"/>
    <w:rsid w:val="00897ACD"/>
    <w:rsid w:val="008B0429"/>
    <w:rsid w:val="008B0FC0"/>
    <w:rsid w:val="008B3183"/>
    <w:rsid w:val="008D1845"/>
    <w:rsid w:val="008D33FB"/>
    <w:rsid w:val="008D418E"/>
    <w:rsid w:val="008D4ACC"/>
    <w:rsid w:val="008E13DF"/>
    <w:rsid w:val="008E3597"/>
    <w:rsid w:val="008F05B0"/>
    <w:rsid w:val="008F0634"/>
    <w:rsid w:val="008F18A8"/>
    <w:rsid w:val="008F75C2"/>
    <w:rsid w:val="0090385A"/>
    <w:rsid w:val="009052D5"/>
    <w:rsid w:val="00905B4B"/>
    <w:rsid w:val="00923E96"/>
    <w:rsid w:val="00924F0C"/>
    <w:rsid w:val="00925B67"/>
    <w:rsid w:val="009314EA"/>
    <w:rsid w:val="0093302F"/>
    <w:rsid w:val="009348C1"/>
    <w:rsid w:val="00940BD3"/>
    <w:rsid w:val="00942E59"/>
    <w:rsid w:val="0095038C"/>
    <w:rsid w:val="009532CC"/>
    <w:rsid w:val="009548E8"/>
    <w:rsid w:val="00957A33"/>
    <w:rsid w:val="00962CB3"/>
    <w:rsid w:val="009664B2"/>
    <w:rsid w:val="00967803"/>
    <w:rsid w:val="009704F1"/>
    <w:rsid w:val="009706DA"/>
    <w:rsid w:val="009711CE"/>
    <w:rsid w:val="00974F03"/>
    <w:rsid w:val="0097560F"/>
    <w:rsid w:val="00976680"/>
    <w:rsid w:val="00980012"/>
    <w:rsid w:val="009904AB"/>
    <w:rsid w:val="009942B7"/>
    <w:rsid w:val="00995139"/>
    <w:rsid w:val="009A26A0"/>
    <w:rsid w:val="009A3E3F"/>
    <w:rsid w:val="009A4696"/>
    <w:rsid w:val="009B1CF4"/>
    <w:rsid w:val="009B333C"/>
    <w:rsid w:val="009B3724"/>
    <w:rsid w:val="009B4D2E"/>
    <w:rsid w:val="009B7732"/>
    <w:rsid w:val="009C0FA8"/>
    <w:rsid w:val="009C198C"/>
    <w:rsid w:val="009C3157"/>
    <w:rsid w:val="009C374F"/>
    <w:rsid w:val="009D0AF1"/>
    <w:rsid w:val="009D2DAB"/>
    <w:rsid w:val="009D3C30"/>
    <w:rsid w:val="009D49A2"/>
    <w:rsid w:val="009D5A4F"/>
    <w:rsid w:val="009E702E"/>
    <w:rsid w:val="009E796E"/>
    <w:rsid w:val="009F05AA"/>
    <w:rsid w:val="00A10C43"/>
    <w:rsid w:val="00A13995"/>
    <w:rsid w:val="00A17A76"/>
    <w:rsid w:val="00A236EE"/>
    <w:rsid w:val="00A23A6D"/>
    <w:rsid w:val="00A253A3"/>
    <w:rsid w:val="00A333AF"/>
    <w:rsid w:val="00A42C60"/>
    <w:rsid w:val="00A45498"/>
    <w:rsid w:val="00A60138"/>
    <w:rsid w:val="00A61D4E"/>
    <w:rsid w:val="00A7082E"/>
    <w:rsid w:val="00A72C83"/>
    <w:rsid w:val="00A730D3"/>
    <w:rsid w:val="00A76BA2"/>
    <w:rsid w:val="00A81333"/>
    <w:rsid w:val="00A818FF"/>
    <w:rsid w:val="00A8263C"/>
    <w:rsid w:val="00A83937"/>
    <w:rsid w:val="00A8742A"/>
    <w:rsid w:val="00A8756E"/>
    <w:rsid w:val="00A87826"/>
    <w:rsid w:val="00A909DC"/>
    <w:rsid w:val="00AA1DB5"/>
    <w:rsid w:val="00AB1190"/>
    <w:rsid w:val="00AB4BE7"/>
    <w:rsid w:val="00AB7FC7"/>
    <w:rsid w:val="00AC0745"/>
    <w:rsid w:val="00AC638C"/>
    <w:rsid w:val="00AC734D"/>
    <w:rsid w:val="00AC7DFB"/>
    <w:rsid w:val="00AC7F30"/>
    <w:rsid w:val="00AD1AB3"/>
    <w:rsid w:val="00AD3F86"/>
    <w:rsid w:val="00AE2F1D"/>
    <w:rsid w:val="00B04D2C"/>
    <w:rsid w:val="00B062C4"/>
    <w:rsid w:val="00B105B2"/>
    <w:rsid w:val="00B20CF2"/>
    <w:rsid w:val="00B21BF7"/>
    <w:rsid w:val="00B23260"/>
    <w:rsid w:val="00B24C91"/>
    <w:rsid w:val="00B302C2"/>
    <w:rsid w:val="00B3229D"/>
    <w:rsid w:val="00B32737"/>
    <w:rsid w:val="00B36256"/>
    <w:rsid w:val="00B41F09"/>
    <w:rsid w:val="00B46794"/>
    <w:rsid w:val="00B52562"/>
    <w:rsid w:val="00B54691"/>
    <w:rsid w:val="00B704BD"/>
    <w:rsid w:val="00B71AE6"/>
    <w:rsid w:val="00B73545"/>
    <w:rsid w:val="00B73F71"/>
    <w:rsid w:val="00B749C5"/>
    <w:rsid w:val="00B809A6"/>
    <w:rsid w:val="00B810D4"/>
    <w:rsid w:val="00B83CE5"/>
    <w:rsid w:val="00B85909"/>
    <w:rsid w:val="00B92CE4"/>
    <w:rsid w:val="00B9330C"/>
    <w:rsid w:val="00B95917"/>
    <w:rsid w:val="00BA0547"/>
    <w:rsid w:val="00BA1EED"/>
    <w:rsid w:val="00BA6937"/>
    <w:rsid w:val="00BB0786"/>
    <w:rsid w:val="00BC5944"/>
    <w:rsid w:val="00BC5994"/>
    <w:rsid w:val="00BC7968"/>
    <w:rsid w:val="00BC79AC"/>
    <w:rsid w:val="00BD42ED"/>
    <w:rsid w:val="00BD6598"/>
    <w:rsid w:val="00BE6414"/>
    <w:rsid w:val="00BF21D5"/>
    <w:rsid w:val="00BF4253"/>
    <w:rsid w:val="00BF42BE"/>
    <w:rsid w:val="00BF6162"/>
    <w:rsid w:val="00C04FAD"/>
    <w:rsid w:val="00C10824"/>
    <w:rsid w:val="00C151C2"/>
    <w:rsid w:val="00C2321D"/>
    <w:rsid w:val="00C23420"/>
    <w:rsid w:val="00C26CF1"/>
    <w:rsid w:val="00C2781E"/>
    <w:rsid w:val="00C30448"/>
    <w:rsid w:val="00C31166"/>
    <w:rsid w:val="00C441BF"/>
    <w:rsid w:val="00C447D5"/>
    <w:rsid w:val="00C47087"/>
    <w:rsid w:val="00C476EE"/>
    <w:rsid w:val="00C51A53"/>
    <w:rsid w:val="00C55525"/>
    <w:rsid w:val="00C717C8"/>
    <w:rsid w:val="00C76B7B"/>
    <w:rsid w:val="00C81900"/>
    <w:rsid w:val="00C9196A"/>
    <w:rsid w:val="00C935CB"/>
    <w:rsid w:val="00C93CCF"/>
    <w:rsid w:val="00C9476E"/>
    <w:rsid w:val="00C94A61"/>
    <w:rsid w:val="00C97168"/>
    <w:rsid w:val="00CA0041"/>
    <w:rsid w:val="00CB0424"/>
    <w:rsid w:val="00CB7CB8"/>
    <w:rsid w:val="00CB7E6D"/>
    <w:rsid w:val="00CC056E"/>
    <w:rsid w:val="00CD05C3"/>
    <w:rsid w:val="00CD0A48"/>
    <w:rsid w:val="00CD417A"/>
    <w:rsid w:val="00CD5438"/>
    <w:rsid w:val="00CD5652"/>
    <w:rsid w:val="00CE047E"/>
    <w:rsid w:val="00CE17F2"/>
    <w:rsid w:val="00CE22ED"/>
    <w:rsid w:val="00CE6198"/>
    <w:rsid w:val="00CF2D73"/>
    <w:rsid w:val="00CF361B"/>
    <w:rsid w:val="00D04E10"/>
    <w:rsid w:val="00D114A0"/>
    <w:rsid w:val="00D161EF"/>
    <w:rsid w:val="00D2167E"/>
    <w:rsid w:val="00D2174C"/>
    <w:rsid w:val="00D234C8"/>
    <w:rsid w:val="00D25250"/>
    <w:rsid w:val="00D27BFD"/>
    <w:rsid w:val="00D310B2"/>
    <w:rsid w:val="00D31E65"/>
    <w:rsid w:val="00D33936"/>
    <w:rsid w:val="00D34A22"/>
    <w:rsid w:val="00D35CF8"/>
    <w:rsid w:val="00D411A6"/>
    <w:rsid w:val="00D57112"/>
    <w:rsid w:val="00D73395"/>
    <w:rsid w:val="00D737BE"/>
    <w:rsid w:val="00D860A6"/>
    <w:rsid w:val="00D86C76"/>
    <w:rsid w:val="00D921E9"/>
    <w:rsid w:val="00D9275D"/>
    <w:rsid w:val="00D928AE"/>
    <w:rsid w:val="00D9296E"/>
    <w:rsid w:val="00D93A63"/>
    <w:rsid w:val="00D95E68"/>
    <w:rsid w:val="00DB2756"/>
    <w:rsid w:val="00DC2F59"/>
    <w:rsid w:val="00DD34D4"/>
    <w:rsid w:val="00DD3F51"/>
    <w:rsid w:val="00DD7E65"/>
    <w:rsid w:val="00DE5CC0"/>
    <w:rsid w:val="00DE7722"/>
    <w:rsid w:val="00DF708B"/>
    <w:rsid w:val="00E000A3"/>
    <w:rsid w:val="00E05C25"/>
    <w:rsid w:val="00E0796F"/>
    <w:rsid w:val="00E10B5F"/>
    <w:rsid w:val="00E16478"/>
    <w:rsid w:val="00E16545"/>
    <w:rsid w:val="00E16627"/>
    <w:rsid w:val="00E16FEB"/>
    <w:rsid w:val="00E2295D"/>
    <w:rsid w:val="00E3109F"/>
    <w:rsid w:val="00E36A40"/>
    <w:rsid w:val="00E40649"/>
    <w:rsid w:val="00E40EA9"/>
    <w:rsid w:val="00E40EE3"/>
    <w:rsid w:val="00E411CB"/>
    <w:rsid w:val="00E71E12"/>
    <w:rsid w:val="00E72687"/>
    <w:rsid w:val="00E82A6E"/>
    <w:rsid w:val="00E8400A"/>
    <w:rsid w:val="00E947D4"/>
    <w:rsid w:val="00E952B6"/>
    <w:rsid w:val="00E95C6A"/>
    <w:rsid w:val="00E970B4"/>
    <w:rsid w:val="00EA02A4"/>
    <w:rsid w:val="00EA1F4C"/>
    <w:rsid w:val="00EA6E6B"/>
    <w:rsid w:val="00EB47D5"/>
    <w:rsid w:val="00EC4278"/>
    <w:rsid w:val="00EE0341"/>
    <w:rsid w:val="00EE2704"/>
    <w:rsid w:val="00EE53AD"/>
    <w:rsid w:val="00EF02E3"/>
    <w:rsid w:val="00EF6735"/>
    <w:rsid w:val="00F02CCE"/>
    <w:rsid w:val="00F07E6D"/>
    <w:rsid w:val="00F11865"/>
    <w:rsid w:val="00F13C89"/>
    <w:rsid w:val="00F17650"/>
    <w:rsid w:val="00F3331A"/>
    <w:rsid w:val="00F354F9"/>
    <w:rsid w:val="00F35778"/>
    <w:rsid w:val="00F35D5E"/>
    <w:rsid w:val="00F373AE"/>
    <w:rsid w:val="00F37C9D"/>
    <w:rsid w:val="00F42D86"/>
    <w:rsid w:val="00F551A5"/>
    <w:rsid w:val="00F55B6B"/>
    <w:rsid w:val="00F567BE"/>
    <w:rsid w:val="00F62889"/>
    <w:rsid w:val="00F70953"/>
    <w:rsid w:val="00F75AF5"/>
    <w:rsid w:val="00F82A11"/>
    <w:rsid w:val="00F83F50"/>
    <w:rsid w:val="00F86CF2"/>
    <w:rsid w:val="00F94808"/>
    <w:rsid w:val="00FA1215"/>
    <w:rsid w:val="00FA1361"/>
    <w:rsid w:val="00FA1D6F"/>
    <w:rsid w:val="00FA49E5"/>
    <w:rsid w:val="00FA4C31"/>
    <w:rsid w:val="00FA5E17"/>
    <w:rsid w:val="00FA5F95"/>
    <w:rsid w:val="00FA6BA4"/>
    <w:rsid w:val="00FB347B"/>
    <w:rsid w:val="00FB394A"/>
    <w:rsid w:val="00FB6ECD"/>
    <w:rsid w:val="00FC0C23"/>
    <w:rsid w:val="00FC13CC"/>
    <w:rsid w:val="00FC5C27"/>
    <w:rsid w:val="00FC7E28"/>
    <w:rsid w:val="00FD3C8C"/>
    <w:rsid w:val="00FD4530"/>
    <w:rsid w:val="00FD52BA"/>
    <w:rsid w:val="00FD55E6"/>
    <w:rsid w:val="00FD6550"/>
    <w:rsid w:val="00FE0852"/>
    <w:rsid w:val="00FE18D8"/>
    <w:rsid w:val="00FE3549"/>
    <w:rsid w:val="00FE3DA9"/>
    <w:rsid w:val="00FE6B99"/>
    <w:rsid w:val="00FE7012"/>
    <w:rsid w:val="00FE7581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B4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47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B47D5"/>
    <w:rPr>
      <w:b/>
      <w:bCs/>
    </w:rPr>
  </w:style>
  <w:style w:type="character" w:styleId="Hyperlink">
    <w:name w:val="Hyperlink"/>
    <w:basedOn w:val="DefaultParagraphFont"/>
    <w:uiPriority w:val="99"/>
    <w:unhideWhenUsed/>
    <w:rsid w:val="00EB47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B47D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EB47D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B4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7D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D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B47D5"/>
    <w:rPr>
      <w:i/>
      <w:iCs/>
    </w:rPr>
  </w:style>
  <w:style w:type="character" w:customStyle="1" w:styleId="documentbody">
    <w:name w:val="documentbody"/>
    <w:basedOn w:val="DefaultParagraphFont"/>
    <w:rsid w:val="00EB47D5"/>
  </w:style>
  <w:style w:type="paragraph" w:styleId="Header">
    <w:name w:val="header"/>
    <w:basedOn w:val="Normal"/>
    <w:link w:val="HeaderChar"/>
    <w:uiPriority w:val="99"/>
    <w:unhideWhenUsed/>
    <w:rsid w:val="00EB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D5"/>
  </w:style>
  <w:style w:type="paragraph" w:styleId="Footer">
    <w:name w:val="footer"/>
    <w:basedOn w:val="Normal"/>
    <w:link w:val="FooterChar"/>
    <w:uiPriority w:val="99"/>
    <w:unhideWhenUsed/>
    <w:rsid w:val="00EB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D5"/>
  </w:style>
  <w:style w:type="paragraph" w:styleId="NormalWeb">
    <w:name w:val="Normal (Web)"/>
    <w:basedOn w:val="Normal"/>
    <w:uiPriority w:val="99"/>
    <w:unhideWhenUsed/>
    <w:rsid w:val="00EB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47D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7D5"/>
    <w:pPr>
      <w:spacing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7D5"/>
    <w:rPr>
      <w:rFonts w:eastAsiaTheme="minorEastAsia"/>
      <w:b/>
      <w:bCs/>
      <w:sz w:val="20"/>
      <w:szCs w:val="20"/>
    </w:rPr>
  </w:style>
  <w:style w:type="paragraph" w:customStyle="1" w:styleId="Normal1">
    <w:name w:val="Normal1"/>
    <w:rsid w:val="00EB47D5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4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7D5"/>
    <w:rPr>
      <w:vertAlign w:val="superscript"/>
    </w:rPr>
  </w:style>
  <w:style w:type="character" w:customStyle="1" w:styleId="cosearchdetaillevel1">
    <w:name w:val="co_search_detaillevel_1"/>
    <w:basedOn w:val="DefaultParagraphFont"/>
    <w:rsid w:val="00EB47D5"/>
  </w:style>
  <w:style w:type="paragraph" w:styleId="Revision">
    <w:name w:val="Revision"/>
    <w:hidden/>
    <w:uiPriority w:val="99"/>
    <w:semiHidden/>
    <w:rsid w:val="00EB47D5"/>
    <w:pPr>
      <w:spacing w:after="0" w:line="240" w:lineRule="auto"/>
    </w:pPr>
  </w:style>
  <w:style w:type="paragraph" w:customStyle="1" w:styleId="Normal2">
    <w:name w:val="Normal2"/>
    <w:rsid w:val="00940BD3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rsid w:val="0030320A"/>
    <w:pPr>
      <w:tabs>
        <w:tab w:val="left" w:pos="720"/>
        <w:tab w:val="left" w:pos="1260"/>
        <w:tab w:val="right" w:leader="dot" w:pos="935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13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3C89"/>
  </w:style>
  <w:style w:type="paragraph" w:customStyle="1" w:styleId="emblinkH1">
    <w:name w:val="emblinkH1"/>
    <w:basedOn w:val="Normal"/>
    <w:link w:val="emblinkH1Char"/>
    <w:rsid w:val="00606E64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pdocinfo">
    <w:name w:val="pdocinfo"/>
    <w:basedOn w:val="Normal"/>
    <w:link w:val="pdocinfoChar"/>
    <w:rsid w:val="00606E64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span">
    <w:name w:val="span"/>
    <w:basedOn w:val="Normal"/>
    <w:link w:val="spanChar"/>
    <w:rsid w:val="00606E64"/>
    <w:pPr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spanChar">
    <w:name w:val="span Char"/>
    <w:link w:val="span"/>
    <w:rsid w:val="00606E64"/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pdocinfoChar">
    <w:name w:val="pdocinfo Char"/>
    <w:link w:val="pdocinfo"/>
    <w:rsid w:val="00606E64"/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Header1">
    <w:name w:val="Header1"/>
    <w:rsid w:val="00606E64"/>
    <w:rPr>
      <w:rFonts w:ascii="Times New Roman" w:hAnsi="Times New Roman" w:cs="Times New Roman"/>
      <w:spacing w:val="-4"/>
      <w:sz w:val="28"/>
      <w:szCs w:val="28"/>
    </w:rPr>
  </w:style>
  <w:style w:type="character" w:customStyle="1" w:styleId="emblinkH1Char">
    <w:name w:val="emblinkH1 Char"/>
    <w:link w:val="emblinkH1"/>
    <w:rsid w:val="00606E64"/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articalp">
    <w:name w:val="articalp"/>
    <w:basedOn w:val="Normal"/>
    <w:link w:val="articalpChar"/>
    <w:rsid w:val="009A26A0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articalpChar">
    <w:name w:val="articalp Char"/>
    <w:link w:val="articalp"/>
    <w:rsid w:val="009A26A0"/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parab1">
    <w:name w:val="para_b1"/>
    <w:basedOn w:val="Normal"/>
    <w:link w:val="parab1Char"/>
    <w:rsid w:val="00F35778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parab1Char">
    <w:name w:val="para_b1 Char"/>
    <w:link w:val="parab1"/>
    <w:rsid w:val="00F35778"/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gshow">
    <w:name w:val="pag_show"/>
    <w:basedOn w:val="Normal"/>
    <w:link w:val="pagshowChar"/>
    <w:rsid w:val="007D69E7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pagshowChar">
    <w:name w:val="pag_show Char"/>
    <w:link w:val="pagshow"/>
    <w:rsid w:val="007D69E7"/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ssleftalign">
    <w:name w:val="ss_leftalign"/>
    <w:basedOn w:val="DefaultParagraphFont"/>
    <w:rsid w:val="000B0BD2"/>
  </w:style>
  <w:style w:type="character" w:customStyle="1" w:styleId="ssbf">
    <w:name w:val="ss_bf"/>
    <w:basedOn w:val="DefaultParagraphFont"/>
    <w:rsid w:val="000B0BD2"/>
  </w:style>
  <w:style w:type="paragraph" w:customStyle="1" w:styleId="xppFooter">
    <w:name w:val="xpp:Footer"/>
    <w:basedOn w:val="Normal"/>
    <w:link w:val="xppFooterChar"/>
    <w:rsid w:val="00CE22ED"/>
    <w:pPr>
      <w:spacing w:after="0" w:line="240" w:lineRule="auto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xppRHStandard">
    <w:name w:val="xpp:RHStandard"/>
    <w:basedOn w:val="Normal"/>
    <w:link w:val="xppRHStandardChar"/>
    <w:rsid w:val="00CE22ED"/>
    <w:pPr>
      <w:spacing w:after="0" w:line="240" w:lineRule="auto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fnpara">
    <w:name w:val="fn_para"/>
    <w:basedOn w:val="Normal"/>
    <w:link w:val="fnparaChar"/>
    <w:rsid w:val="00CE22E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fnparaChar">
    <w:name w:val="fn_para Char"/>
    <w:link w:val="fnpara"/>
    <w:rsid w:val="00CE22ED"/>
    <w:rPr>
      <w:rFonts w:ascii="Times New Roman" w:eastAsia="Times New Roman" w:hAnsi="Times New Roman" w:cs="Times New Roman"/>
      <w:sz w:val="14"/>
      <w:szCs w:val="14"/>
    </w:rPr>
  </w:style>
  <w:style w:type="character" w:customStyle="1" w:styleId="xppRHStandardChar">
    <w:name w:val="xpp:RHStandard Char"/>
    <w:link w:val="xppRHStandard"/>
    <w:rsid w:val="00CE22ED"/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xppFooterChar">
    <w:name w:val="xpp:Footer Char"/>
    <w:link w:val="xppFooter"/>
    <w:rsid w:val="00CE22ED"/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A2E25"/>
    <w:pPr>
      <w:widowControl w:val="0"/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B4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47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B47D5"/>
    <w:rPr>
      <w:b/>
      <w:bCs/>
    </w:rPr>
  </w:style>
  <w:style w:type="character" w:styleId="Hyperlink">
    <w:name w:val="Hyperlink"/>
    <w:basedOn w:val="DefaultParagraphFont"/>
    <w:uiPriority w:val="99"/>
    <w:unhideWhenUsed/>
    <w:rsid w:val="00EB47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B47D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EB47D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B4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7D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D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B47D5"/>
    <w:rPr>
      <w:i/>
      <w:iCs/>
    </w:rPr>
  </w:style>
  <w:style w:type="character" w:customStyle="1" w:styleId="documentbody">
    <w:name w:val="documentbody"/>
    <w:basedOn w:val="DefaultParagraphFont"/>
    <w:rsid w:val="00EB47D5"/>
  </w:style>
  <w:style w:type="paragraph" w:styleId="Header">
    <w:name w:val="header"/>
    <w:basedOn w:val="Normal"/>
    <w:link w:val="HeaderChar"/>
    <w:uiPriority w:val="99"/>
    <w:unhideWhenUsed/>
    <w:rsid w:val="00EB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D5"/>
  </w:style>
  <w:style w:type="paragraph" w:styleId="Footer">
    <w:name w:val="footer"/>
    <w:basedOn w:val="Normal"/>
    <w:link w:val="FooterChar"/>
    <w:uiPriority w:val="99"/>
    <w:unhideWhenUsed/>
    <w:rsid w:val="00EB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D5"/>
  </w:style>
  <w:style w:type="paragraph" w:styleId="NormalWeb">
    <w:name w:val="Normal (Web)"/>
    <w:basedOn w:val="Normal"/>
    <w:uiPriority w:val="99"/>
    <w:unhideWhenUsed/>
    <w:rsid w:val="00EB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47D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7D5"/>
    <w:pPr>
      <w:spacing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7D5"/>
    <w:rPr>
      <w:rFonts w:eastAsiaTheme="minorEastAsia"/>
      <w:b/>
      <w:bCs/>
      <w:sz w:val="20"/>
      <w:szCs w:val="20"/>
    </w:rPr>
  </w:style>
  <w:style w:type="paragraph" w:customStyle="1" w:styleId="Normal1">
    <w:name w:val="Normal1"/>
    <w:rsid w:val="00EB47D5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4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7D5"/>
    <w:rPr>
      <w:vertAlign w:val="superscript"/>
    </w:rPr>
  </w:style>
  <w:style w:type="character" w:customStyle="1" w:styleId="cosearchdetaillevel1">
    <w:name w:val="co_search_detaillevel_1"/>
    <w:basedOn w:val="DefaultParagraphFont"/>
    <w:rsid w:val="00EB47D5"/>
  </w:style>
  <w:style w:type="paragraph" w:styleId="Revision">
    <w:name w:val="Revision"/>
    <w:hidden/>
    <w:uiPriority w:val="99"/>
    <w:semiHidden/>
    <w:rsid w:val="00EB47D5"/>
    <w:pPr>
      <w:spacing w:after="0" w:line="240" w:lineRule="auto"/>
    </w:pPr>
  </w:style>
  <w:style w:type="paragraph" w:customStyle="1" w:styleId="Normal2">
    <w:name w:val="Normal2"/>
    <w:rsid w:val="00940BD3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rsid w:val="0030320A"/>
    <w:pPr>
      <w:tabs>
        <w:tab w:val="left" w:pos="720"/>
        <w:tab w:val="left" w:pos="1260"/>
        <w:tab w:val="right" w:leader="dot" w:pos="935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13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3C89"/>
  </w:style>
  <w:style w:type="paragraph" w:customStyle="1" w:styleId="emblinkH1">
    <w:name w:val="emblinkH1"/>
    <w:basedOn w:val="Normal"/>
    <w:link w:val="emblinkH1Char"/>
    <w:rsid w:val="00606E64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pdocinfo">
    <w:name w:val="pdocinfo"/>
    <w:basedOn w:val="Normal"/>
    <w:link w:val="pdocinfoChar"/>
    <w:rsid w:val="00606E64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span">
    <w:name w:val="span"/>
    <w:basedOn w:val="Normal"/>
    <w:link w:val="spanChar"/>
    <w:rsid w:val="00606E64"/>
    <w:pPr>
      <w:spacing w:after="0" w:line="240" w:lineRule="auto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spanChar">
    <w:name w:val="span Char"/>
    <w:link w:val="span"/>
    <w:rsid w:val="00606E64"/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pdocinfoChar">
    <w:name w:val="pdocinfo Char"/>
    <w:link w:val="pdocinfo"/>
    <w:rsid w:val="00606E64"/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Header1">
    <w:name w:val="Header1"/>
    <w:rsid w:val="00606E64"/>
    <w:rPr>
      <w:rFonts w:ascii="Times New Roman" w:hAnsi="Times New Roman" w:cs="Times New Roman"/>
      <w:spacing w:val="-4"/>
      <w:sz w:val="28"/>
      <w:szCs w:val="28"/>
    </w:rPr>
  </w:style>
  <w:style w:type="character" w:customStyle="1" w:styleId="emblinkH1Char">
    <w:name w:val="emblinkH1 Char"/>
    <w:link w:val="emblinkH1"/>
    <w:rsid w:val="00606E64"/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articalp">
    <w:name w:val="articalp"/>
    <w:basedOn w:val="Normal"/>
    <w:link w:val="articalpChar"/>
    <w:rsid w:val="009A26A0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articalpChar">
    <w:name w:val="articalp Char"/>
    <w:link w:val="articalp"/>
    <w:rsid w:val="009A26A0"/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parab1">
    <w:name w:val="para_b1"/>
    <w:basedOn w:val="Normal"/>
    <w:link w:val="parab1Char"/>
    <w:rsid w:val="00F35778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parab1Char">
    <w:name w:val="para_b1 Char"/>
    <w:link w:val="parab1"/>
    <w:rsid w:val="00F35778"/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6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gshow">
    <w:name w:val="pag_show"/>
    <w:basedOn w:val="Normal"/>
    <w:link w:val="pagshowChar"/>
    <w:rsid w:val="007D69E7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pagshowChar">
    <w:name w:val="pag_show Char"/>
    <w:link w:val="pagshow"/>
    <w:rsid w:val="007D69E7"/>
    <w:rPr>
      <w:rFonts w:ascii="Times New Roman" w:eastAsia="Times New Roman" w:hAnsi="Times New Roman" w:cs="Times New Roman"/>
      <w:spacing w:val="-4"/>
      <w:sz w:val="28"/>
      <w:szCs w:val="28"/>
    </w:rPr>
  </w:style>
  <w:style w:type="character" w:customStyle="1" w:styleId="ssleftalign">
    <w:name w:val="ss_leftalign"/>
    <w:basedOn w:val="DefaultParagraphFont"/>
    <w:rsid w:val="000B0BD2"/>
  </w:style>
  <w:style w:type="character" w:customStyle="1" w:styleId="ssbf">
    <w:name w:val="ss_bf"/>
    <w:basedOn w:val="DefaultParagraphFont"/>
    <w:rsid w:val="000B0BD2"/>
  </w:style>
  <w:style w:type="paragraph" w:customStyle="1" w:styleId="xppFooter">
    <w:name w:val="xpp:Footer"/>
    <w:basedOn w:val="Normal"/>
    <w:link w:val="xppFooterChar"/>
    <w:rsid w:val="00CE22ED"/>
    <w:pPr>
      <w:spacing w:after="0" w:line="240" w:lineRule="auto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xppRHStandard">
    <w:name w:val="xpp:RHStandard"/>
    <w:basedOn w:val="Normal"/>
    <w:link w:val="xppRHStandardChar"/>
    <w:rsid w:val="00CE22ED"/>
    <w:pPr>
      <w:spacing w:after="0" w:line="240" w:lineRule="auto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fnpara">
    <w:name w:val="fn_para"/>
    <w:basedOn w:val="Normal"/>
    <w:link w:val="fnparaChar"/>
    <w:rsid w:val="00CE22ED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fnparaChar">
    <w:name w:val="fn_para Char"/>
    <w:link w:val="fnpara"/>
    <w:rsid w:val="00CE22ED"/>
    <w:rPr>
      <w:rFonts w:ascii="Times New Roman" w:eastAsia="Times New Roman" w:hAnsi="Times New Roman" w:cs="Times New Roman"/>
      <w:sz w:val="14"/>
      <w:szCs w:val="14"/>
    </w:rPr>
  </w:style>
  <w:style w:type="character" w:customStyle="1" w:styleId="xppRHStandardChar">
    <w:name w:val="xpp:RHStandard Char"/>
    <w:link w:val="xppRHStandard"/>
    <w:rsid w:val="00CE22ED"/>
    <w:rPr>
      <w:rFonts w:ascii="Times New Roman" w:eastAsia="Times New Roman" w:hAnsi="Times New Roman" w:cs="Times New Roman"/>
      <w:spacing w:val="-1"/>
      <w:sz w:val="20"/>
      <w:szCs w:val="20"/>
    </w:rPr>
  </w:style>
  <w:style w:type="character" w:customStyle="1" w:styleId="xppFooterChar">
    <w:name w:val="xpp:Footer Char"/>
    <w:link w:val="xppFooter"/>
    <w:rsid w:val="00CE22ED"/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A2E25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2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9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5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8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9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90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12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6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8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1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6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2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5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6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4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8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6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agle.com/decision/In%20FDCO%2020140611E99/GRABIN%20v.%20MARYMOUNT%20MANHATTAN%20COLLEGE" TargetMode="External"/><Relationship Id="rId18" Type="http://schemas.openxmlformats.org/officeDocument/2006/relationships/hyperlink" Target="http://www.foodallergy.org/" TargetMode="External"/><Relationship Id="rId26" Type="http://schemas.openxmlformats.org/officeDocument/2006/relationships/hyperlink" Target="http://www.supremecourt.gov/orders/courtorders/062915zor_4g25.pd" TargetMode="External"/><Relationship Id="rId39" Type="http://schemas.openxmlformats.org/officeDocument/2006/relationships/hyperlink" Target="https://ecf.cand.uscourts.gov/cgi-bin/DktRpt.pl?280572" TargetMode="External"/><Relationship Id="rId3" Type="http://schemas.openxmlformats.org/officeDocument/2006/relationships/styles" Target="styles.xml"/><Relationship Id="rId21" Type="http://schemas.openxmlformats.org/officeDocument/2006/relationships/hyperlink" Target="http://leagle.com/decision/In%20FDCO%2020140527G48/McKEE%20v.%20MADISON%20AREA%20TECHNICAL%20COLLEGE" TargetMode="External"/><Relationship Id="rId34" Type="http://schemas.openxmlformats.org/officeDocument/2006/relationships/hyperlink" Target="http://the-digital-reader.com/wp-content/uploads/2015/03/30-Opinion-denying-Motion-to-Dismiss.pd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aw.justia.com/cases/federal/district-courts/pennsylvania/pawdce/2:2013cv00189/208081/63" TargetMode="External"/><Relationship Id="rId17" Type="http://schemas.openxmlformats.org/officeDocument/2006/relationships/hyperlink" Target="http://www.justice.gov/opa/pr/justice-department-moves-intervene-disability-discrimination-lawsuit-alleging-miami" TargetMode="External"/><Relationship Id="rId25" Type="http://schemas.openxmlformats.org/officeDocument/2006/relationships/hyperlink" Target="http://cdn.ca9.uscourts.gov/datastore/opinions/2014/09/05/12-56280.pdf" TargetMode="External"/><Relationship Id="rId33" Type="http://schemas.openxmlformats.org/officeDocument/2006/relationships/hyperlink" Target="http://www.ada.gov/briefs/mit_soi.pdf" TargetMode="External"/><Relationship Id="rId38" Type="http://schemas.openxmlformats.org/officeDocument/2006/relationships/hyperlink" Target="https://ecf.cand.uscourts.gov/cgi-bin/DktRpt.pl?2805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fb.org/images/nfb/documents/pdf/miami%20teach.pdf" TargetMode="External"/><Relationship Id="rId20" Type="http://schemas.openxmlformats.org/officeDocument/2006/relationships/hyperlink" Target="http://law.justia.com/cases/federal/district-courts/new-jersey/njdce/1:2012cv01986/272545/66/" TargetMode="External"/><Relationship Id="rId29" Type="http://schemas.openxmlformats.org/officeDocument/2006/relationships/hyperlink" Target="http://www2.ed.gov/documents/press-releases/youngstown-state-university-letter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stice.gov/opa/pr/2014/May/14-crt-536.html" TargetMode="External"/><Relationship Id="rId24" Type="http://schemas.openxmlformats.org/officeDocument/2006/relationships/hyperlink" Target="http://theadvocate.com/csp/mediapool/sites/dt.common.streams.StreamServer.cls?STREAMOID=jQQKWnilRvICOWv3Ez02v5M5tm0Zxrvol3sywaAHBAmTauUdzj2jhKYG34RyvxpFE0$uXvBjavsllACLNr6VhLEUIm2tympBeeq1Fwi7sIigrCfKm_F3DhYfWov3omce$8CAqP1xDAFoSAgEcS6kSQ--" TargetMode="External"/><Relationship Id="rId32" Type="http://schemas.openxmlformats.org/officeDocument/2006/relationships/hyperlink" Target="http://www.ada.gov/briefs/harvard_soi.pdf" TargetMode="External"/><Relationship Id="rId37" Type="http://schemas.openxmlformats.org/officeDocument/2006/relationships/hyperlink" Target="http://cdn.ca9.uscourts.gov/datastore/memoranda/2015/04/01/13-15134.pdf" TargetMode="External"/><Relationship Id="rId40" Type="http://schemas.openxmlformats.org/officeDocument/2006/relationships/hyperlink" Target="http://law.justia.com/cases/federal/district-courts/california/%20candce/%203:2014cv04086/280572/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urts.ca.gov/opinions/nonpub/B248201.PDF" TargetMode="External"/><Relationship Id="rId23" Type="http://schemas.openxmlformats.org/officeDocument/2006/relationships/hyperlink" Target="http://theadvocate.com/csp/mediapool/sites/dt.common.streams.StreamServer.cls?STREAMOID=miL3Pu8Yv$M$aME5$ZQguJM5tm0Zxrvol3sywaAHBAnivlp5nxSJnEO0Mfd4eDSfE0$uXvBjavsllACLNr6VhLEUIm2tympBeeq1Fwi7sIigrCfKm_F3DhYfWov3omce$8CAqP1xDAFoSAgEcS6kSQ--&amp;CONTENTTYPE=application/pdf&amp;CONTENTDISPOSITION=Southern%20Williams%20Lawsuit.pdf" TargetMode="External"/><Relationship Id="rId28" Type="http://schemas.openxmlformats.org/officeDocument/2006/relationships/hyperlink" Target="http://www2.ed.gov/documents/press-releases/university-cincinnati-agreement.pdf" TargetMode="External"/><Relationship Id="rId36" Type="http://schemas.openxmlformats.org/officeDocument/2006/relationships/hyperlink" Target="http://law.justia.com/cases/%20federal/appellate-courts/ca9/13-15092/13-15092-2015-04-01.html" TargetMode="External"/><Relationship Id="rId10" Type="http://schemas.openxmlformats.org/officeDocument/2006/relationships/hyperlink" Target="http://www.ada.gov/defh_v_lsac/lsac_consentdecree.htm" TargetMode="External"/><Relationship Id="rId19" Type="http://schemas.openxmlformats.org/officeDocument/2006/relationships/hyperlink" Target="http://www.ada.gov/%20quinnipiac_sa.htm" TargetMode="External"/><Relationship Id="rId31" Type="http://schemas.openxmlformats.org/officeDocument/2006/relationships/hyperlink" Target="http://www.ada.gov/edx_s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a.gov/%20nprm_adaaa/%20nprm_adaaa.htm" TargetMode="External"/><Relationship Id="rId14" Type="http://schemas.openxmlformats.org/officeDocument/2006/relationships/hyperlink" Target="https://advance.lexis.com/api/document/collection/cases/id/5D13-F5D1-F04B-S0M5-00000-00?context=1000516" TargetMode="External"/><Relationship Id="rId22" Type="http://schemas.openxmlformats.org/officeDocument/2006/relationships/hyperlink" Target="https://advance.lexis.com/api/document/collection/cases/id/56SP-0281-F04D-C0J8-00000-00?context=1000516" TargetMode="External"/><Relationship Id="rId27" Type="http://schemas.openxmlformats.org/officeDocument/2006/relationships/hyperlink" Target="http://www.reginfo.gov/public/do/eAgendaViewRule?pubId=201410&amp;RIN=1190-AA65" TargetMode="External"/><Relationship Id="rId30" Type="http://schemas.openxmlformats.org/officeDocument/2006/relationships/hyperlink" Target="https://nfb.org/national-federation-blind-and-two-blind-students-resolve-complaint-against-atlantic-cape-community" TargetMode="External"/><Relationship Id="rId35" Type="http://schemas.openxmlformats.org/officeDocument/2006/relationships/hyperlink" Target="https://advance.lexis.com/api/document/collection/cases/id/5FN4-YJW1-F04K-V045-00000-00?context=1000516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snexis.com/store/catalog/booktemplate/productdetail.jsp?pageName=relatedProducts&amp;prodId=prod20900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1039-F673-4D95-9831-421BD884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J2</cp:lastModifiedBy>
  <cp:revision>2</cp:revision>
  <dcterms:created xsi:type="dcterms:W3CDTF">2015-07-02T18:52:00Z</dcterms:created>
  <dcterms:modified xsi:type="dcterms:W3CDTF">2015-07-02T18:52:00Z</dcterms:modified>
</cp:coreProperties>
</file>